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华文中宋" w:hAnsi="华文中宋" w:eastAsia="华文中宋" w:cs="华文中宋"/>
          <w:b/>
          <w:bCs/>
          <w:color w:val="auto"/>
          <w:kern w:val="0"/>
          <w:sz w:val="44"/>
          <w:szCs w:val="44"/>
        </w:rPr>
      </w:pPr>
      <w:r>
        <w:rPr>
          <w:rFonts w:hint="eastAsia" w:ascii="华文中宋" w:hAnsi="华文中宋" w:eastAsia="华文中宋" w:cs="华文中宋"/>
          <w:b/>
          <w:bCs/>
          <w:color w:val="auto"/>
          <w:spacing w:val="-12"/>
          <w:kern w:val="0"/>
          <w:sz w:val="44"/>
          <w:szCs w:val="44"/>
        </w:rPr>
        <w:t>关于清涧县2</w:t>
      </w:r>
      <w:r>
        <w:rPr>
          <w:rFonts w:hint="eastAsia" w:ascii="华文中宋" w:hAnsi="华文中宋" w:eastAsia="华文中宋" w:cs="华文中宋"/>
          <w:b/>
          <w:bCs/>
          <w:color w:val="auto"/>
          <w:spacing w:val="-12"/>
          <w:kern w:val="0"/>
          <w:sz w:val="44"/>
          <w:szCs w:val="44"/>
          <w:lang w:val="en-US" w:eastAsia="zh-CN"/>
        </w:rPr>
        <w:t>024</w:t>
      </w:r>
      <w:r>
        <w:rPr>
          <w:rFonts w:hint="eastAsia" w:ascii="华文中宋" w:hAnsi="华文中宋" w:eastAsia="华文中宋" w:cs="华文中宋"/>
          <w:b/>
          <w:bCs/>
          <w:color w:val="auto"/>
          <w:spacing w:val="-12"/>
          <w:kern w:val="0"/>
          <w:sz w:val="44"/>
          <w:szCs w:val="44"/>
        </w:rPr>
        <w:t>年财政预算执行情况</w:t>
      </w:r>
      <w:r>
        <w:rPr>
          <w:rFonts w:hint="eastAsia" w:ascii="华文中宋" w:hAnsi="华文中宋" w:eastAsia="华文中宋" w:cs="华文中宋"/>
          <w:b/>
          <w:bCs/>
          <w:color w:val="auto"/>
          <w:kern w:val="0"/>
          <w:sz w:val="44"/>
          <w:szCs w:val="44"/>
        </w:rPr>
        <w:t>和</w:t>
      </w:r>
    </w:p>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华文中宋" w:hAnsi="华文中宋" w:eastAsia="华文中宋" w:cs="华文中宋"/>
          <w:b/>
          <w:bCs/>
          <w:color w:val="auto"/>
          <w:kern w:val="0"/>
          <w:sz w:val="44"/>
          <w:szCs w:val="44"/>
        </w:rPr>
      </w:pPr>
      <w:r>
        <w:rPr>
          <w:rFonts w:hint="eastAsia" w:ascii="华文中宋" w:hAnsi="华文中宋" w:eastAsia="华文中宋" w:cs="华文中宋"/>
          <w:b/>
          <w:bCs/>
          <w:color w:val="auto"/>
          <w:kern w:val="0"/>
          <w:sz w:val="44"/>
          <w:szCs w:val="44"/>
          <w:lang w:val="en-US" w:eastAsia="zh-CN"/>
        </w:rPr>
        <w:t>2025</w:t>
      </w:r>
      <w:r>
        <w:rPr>
          <w:rFonts w:hint="eastAsia" w:ascii="华文中宋" w:hAnsi="华文中宋" w:eastAsia="华文中宋" w:cs="华文中宋"/>
          <w:b/>
          <w:bCs/>
          <w:color w:val="auto"/>
          <w:kern w:val="0"/>
          <w:sz w:val="44"/>
          <w:szCs w:val="44"/>
        </w:rPr>
        <w:t>年财政预算草案的报告</w:t>
      </w:r>
    </w:p>
    <w:p>
      <w:pPr>
        <w:keepNext w:val="0"/>
        <w:keepLines w:val="0"/>
        <w:pageBreakBefore w:val="0"/>
        <w:widowControl w:val="0"/>
        <w:kinsoku/>
        <w:wordWrap/>
        <w:overflowPunct/>
        <w:topLinePunct/>
        <w:autoSpaceDE/>
        <w:autoSpaceDN/>
        <w:bidi w:val="0"/>
        <w:adjustRightInd/>
        <w:snapToGrid/>
        <w:spacing w:line="240" w:lineRule="exact"/>
        <w:jc w:val="center"/>
        <w:textAlignment w:val="auto"/>
        <w:rPr>
          <w:rFonts w:hint="eastAsia" w:ascii="楷体" w:hAnsi="楷体" w:eastAsia="楷体" w:cs="楷体"/>
          <w:color w:val="auto"/>
          <w:spacing w:val="-12"/>
          <w:w w:val="99"/>
          <w:kern w:val="0"/>
          <w:sz w:val="32"/>
          <w:szCs w:val="32"/>
        </w:rPr>
      </w:pPr>
    </w:p>
    <w:p>
      <w:pPr>
        <w:widowControl/>
        <w:jc w:val="center"/>
        <w:rPr>
          <w:rFonts w:hint="eastAsia" w:ascii="方正楷体_GB2312" w:hAnsi="方正楷体_GB2312" w:eastAsia="方正楷体_GB2312" w:cs="方正楷体_GB2312"/>
          <w:b w:val="0"/>
          <w:bCs w:val="0"/>
          <w:w w:val="100"/>
          <w:kern w:val="0"/>
          <w:sz w:val="32"/>
          <w:szCs w:val="32"/>
          <w:shd w:val="clear"/>
          <w:lang w:val="en-US" w:eastAsia="zh-CN"/>
        </w:rPr>
      </w:pPr>
      <w:r>
        <w:rPr>
          <w:rFonts w:hint="eastAsia" w:ascii="方正楷体_GB2312" w:hAnsi="方正楷体_GB2312" w:eastAsia="方正楷体_GB2312" w:cs="方正楷体_GB2312"/>
          <w:b w:val="0"/>
          <w:bCs w:val="0"/>
          <w:w w:val="100"/>
          <w:kern w:val="0"/>
          <w:sz w:val="32"/>
          <w:szCs w:val="32"/>
          <w:shd w:val="clear"/>
          <w:lang w:val="en-US" w:eastAsia="zh-CN"/>
        </w:rPr>
        <w:t>——2025年2月19日在清涧县第十九届</w:t>
      </w:r>
    </w:p>
    <w:p>
      <w:pPr>
        <w:widowControl/>
        <w:jc w:val="center"/>
        <w:rPr>
          <w:rFonts w:hint="eastAsia" w:ascii="方正楷体_GB2312" w:hAnsi="方正楷体_GB2312" w:eastAsia="方正楷体_GB2312" w:cs="方正楷体_GB2312"/>
          <w:b w:val="0"/>
          <w:bCs w:val="0"/>
          <w:w w:val="100"/>
          <w:kern w:val="0"/>
          <w:sz w:val="32"/>
          <w:szCs w:val="32"/>
          <w:shd w:val="clear"/>
          <w:lang w:val="en-US" w:eastAsia="zh-CN"/>
        </w:rPr>
      </w:pPr>
      <w:r>
        <w:rPr>
          <w:rFonts w:hint="eastAsia" w:ascii="方正楷体_GB2312" w:hAnsi="方正楷体_GB2312" w:eastAsia="方正楷体_GB2312" w:cs="方正楷体_GB2312"/>
          <w:b w:val="0"/>
          <w:bCs w:val="0"/>
          <w:w w:val="100"/>
          <w:kern w:val="0"/>
          <w:sz w:val="32"/>
          <w:szCs w:val="32"/>
          <w:shd w:val="clear"/>
          <w:lang w:val="en-US" w:eastAsia="zh-CN"/>
        </w:rPr>
        <w:t>人民代表大会第四次会议上</w:t>
      </w:r>
    </w:p>
    <w:p>
      <w:pPr>
        <w:widowControl/>
        <w:jc w:val="center"/>
        <w:rPr>
          <w:rFonts w:hint="eastAsia" w:ascii="方正楷体_GB2312" w:hAnsi="方正楷体_GB2312" w:eastAsia="方正楷体_GB2312" w:cs="方正楷体_GB2312"/>
          <w:b w:val="0"/>
          <w:bCs w:val="0"/>
          <w:w w:val="100"/>
          <w:kern w:val="0"/>
          <w:sz w:val="32"/>
          <w:szCs w:val="32"/>
          <w:shd w:val="clear"/>
          <w:lang w:val="en-US" w:eastAsia="zh-CN"/>
        </w:rPr>
      </w:pPr>
      <w:r>
        <w:rPr>
          <w:rFonts w:hint="eastAsia" w:ascii="方正楷体_GB2312" w:hAnsi="方正楷体_GB2312" w:eastAsia="方正楷体_GB2312" w:cs="方正楷体_GB2312"/>
          <w:b w:val="0"/>
          <w:bCs w:val="0"/>
          <w:w w:val="100"/>
          <w:kern w:val="0"/>
          <w:sz w:val="32"/>
          <w:szCs w:val="32"/>
          <w:shd w:val="clear"/>
          <w:lang w:val="en-US" w:eastAsia="zh-CN"/>
        </w:rPr>
        <w:t>清涧县财政局</w:t>
      </w:r>
    </w:p>
    <w:p>
      <w:pPr>
        <w:keepNext w:val="0"/>
        <w:keepLines w:val="0"/>
        <w:pageBreakBefore w:val="0"/>
        <w:kinsoku/>
        <w:wordWrap/>
        <w:overflowPunct/>
        <w:topLinePunct/>
        <w:autoSpaceDE/>
        <w:autoSpaceDN/>
        <w:bidi w:val="0"/>
        <w:adjustRightInd w:val="0"/>
        <w:spacing w:line="360" w:lineRule="auto"/>
        <w:textAlignment w:val="auto"/>
        <w:rPr>
          <w:rFonts w:hint="eastAsia" w:ascii="仿宋" w:hAnsi="仿宋" w:eastAsia="仿宋" w:cs="仿宋"/>
          <w:color w:val="auto"/>
          <w:kern w:val="0"/>
          <w:sz w:val="32"/>
          <w:szCs w:val="32"/>
        </w:rPr>
      </w:pPr>
    </w:p>
    <w:p>
      <w:pPr>
        <w:pStyle w:val="11"/>
        <w:keepNext w:val="0"/>
        <w:keepLines w:val="0"/>
        <w:pageBreakBefore w:val="0"/>
        <w:kinsoku/>
        <w:wordWrap/>
        <w:overflowPunct/>
        <w:autoSpaceDE/>
        <w:autoSpaceDN/>
        <w:bidi w:val="0"/>
        <w:spacing w:before="0" w:beforeAutospacing="0" w:after="0" w:afterAutospacing="0" w:line="600" w:lineRule="exact"/>
        <w:jc w:val="both"/>
        <w:textAlignment w:val="auto"/>
        <w:rPr>
          <w:rFonts w:hint="eastAsia" w:ascii="仿宋_GB2312" w:hAnsi="仿宋" w:eastAsia="仿宋_GB2312" w:cs="Tahoma"/>
          <w:color w:val="auto"/>
          <w:kern w:val="2"/>
          <w:sz w:val="32"/>
          <w:szCs w:val="32"/>
          <w:lang w:val="en-US" w:eastAsia="zh-CN" w:bidi="ar-SA"/>
        </w:rPr>
      </w:pPr>
      <w:r>
        <w:rPr>
          <w:rFonts w:hint="eastAsia" w:ascii="仿宋_GB2312" w:hAnsi="仿宋" w:eastAsia="仿宋_GB2312" w:cs="Tahoma"/>
          <w:color w:val="auto"/>
          <w:kern w:val="2"/>
          <w:sz w:val="32"/>
          <w:szCs w:val="32"/>
          <w:lang w:val="en-US" w:eastAsia="zh-CN" w:bidi="ar-SA"/>
        </w:rPr>
        <w:t>各位代表：</w:t>
      </w:r>
    </w:p>
    <w:p>
      <w:pPr>
        <w:pStyle w:val="11"/>
        <w:keepNext w:val="0"/>
        <w:keepLines w:val="0"/>
        <w:pageBreakBefore w:val="0"/>
        <w:kinsoku/>
        <w:wordWrap/>
        <w:overflowPunct/>
        <w:autoSpaceDE/>
        <w:autoSpaceDN/>
        <w:bidi w:val="0"/>
        <w:spacing w:before="0" w:beforeAutospacing="0" w:after="0" w:afterAutospacing="0" w:line="600" w:lineRule="exact"/>
        <w:ind w:left="0" w:leftChars="0" w:firstLine="640" w:firstLineChars="200"/>
        <w:jc w:val="both"/>
        <w:textAlignment w:val="auto"/>
        <w:rPr>
          <w:rFonts w:hint="eastAsia" w:ascii="仿宋_GB2312" w:hAnsi="仿宋" w:eastAsia="仿宋_GB2312" w:cs="Tahoma"/>
          <w:color w:val="auto"/>
          <w:kern w:val="2"/>
          <w:sz w:val="32"/>
          <w:szCs w:val="32"/>
          <w:lang w:val="en-US" w:eastAsia="zh-CN" w:bidi="ar-SA"/>
        </w:rPr>
      </w:pPr>
      <w:r>
        <w:rPr>
          <w:rFonts w:hint="eastAsia" w:ascii="仿宋_GB2312" w:hAnsi="仿宋" w:eastAsia="仿宋_GB2312" w:cs="Tahoma"/>
          <w:color w:val="auto"/>
          <w:kern w:val="2"/>
          <w:sz w:val="32"/>
          <w:szCs w:val="32"/>
          <w:lang w:val="en-US" w:eastAsia="zh-CN" w:bidi="ar-SA"/>
        </w:rPr>
        <w:t>受县人民政府委托，现将2024年财政预算执行情况和2025年财政预算草案报告如下，请审议，并请各位政协委员和其他列席人员提出宝贵意见。</w:t>
      </w:r>
    </w:p>
    <w:p>
      <w:pPr>
        <w:keepNext w:val="0"/>
        <w:keepLines w:val="0"/>
        <w:pageBreakBefore w:val="0"/>
        <w:kinsoku/>
        <w:wordWrap/>
        <w:overflowPunct/>
        <w:topLinePunct/>
        <w:autoSpaceDE/>
        <w:autoSpaceDN/>
        <w:bidi w:val="0"/>
        <w:adjustRightInd w:val="0"/>
        <w:spacing w:line="600" w:lineRule="exact"/>
        <w:ind w:left="0" w:leftChars="0" w:firstLine="640" w:firstLineChars="200"/>
        <w:textAlignment w:val="auto"/>
        <w:rPr>
          <w:rFonts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一、</w:t>
      </w:r>
      <w:r>
        <w:rPr>
          <w:rFonts w:hint="eastAsia" w:ascii="黑体" w:hAnsi="黑体" w:eastAsia="黑体" w:cs="黑体"/>
          <w:b w:val="0"/>
          <w:bCs w:val="0"/>
          <w:color w:val="auto"/>
          <w:kern w:val="0"/>
          <w:sz w:val="32"/>
          <w:szCs w:val="32"/>
          <w:lang w:val="en-US" w:eastAsia="zh-CN"/>
        </w:rPr>
        <w:t>2024</w:t>
      </w:r>
      <w:r>
        <w:rPr>
          <w:rFonts w:hint="eastAsia" w:ascii="黑体" w:hAnsi="黑体" w:eastAsia="黑体" w:cs="黑体"/>
          <w:b w:val="0"/>
          <w:bCs w:val="0"/>
          <w:color w:val="auto"/>
          <w:kern w:val="0"/>
          <w:sz w:val="32"/>
          <w:szCs w:val="32"/>
        </w:rPr>
        <w:t>年全县财政预算执行情况</w:t>
      </w:r>
    </w:p>
    <w:p>
      <w:pPr>
        <w:pStyle w:val="11"/>
        <w:keepNext w:val="0"/>
        <w:keepLines w:val="0"/>
        <w:pageBreakBefore w:val="0"/>
        <w:kinsoku/>
        <w:wordWrap/>
        <w:overflowPunct/>
        <w:autoSpaceDE/>
        <w:autoSpaceDN/>
        <w:bidi w:val="0"/>
        <w:spacing w:before="0" w:beforeAutospacing="0" w:after="0" w:afterAutospacing="0" w:line="600" w:lineRule="exact"/>
        <w:ind w:left="0" w:leftChars="0" w:firstLine="640" w:firstLineChars="200"/>
        <w:jc w:val="both"/>
        <w:textAlignment w:val="auto"/>
        <w:rPr>
          <w:rFonts w:hint="eastAsia" w:ascii="仿宋_GB2312" w:hAnsi="仿宋" w:eastAsia="仿宋_GB2312" w:cs="Tahoma"/>
          <w:color w:val="auto"/>
          <w:kern w:val="2"/>
          <w:sz w:val="32"/>
          <w:szCs w:val="32"/>
          <w:lang w:val="en-US" w:eastAsia="zh-CN" w:bidi="ar-SA"/>
        </w:rPr>
      </w:pPr>
      <w:r>
        <w:rPr>
          <w:rFonts w:hint="default" w:ascii="仿宋_GB2312" w:hAnsi="仿宋" w:eastAsia="仿宋_GB2312" w:cs="Tahoma"/>
          <w:color w:val="auto"/>
          <w:kern w:val="2"/>
          <w:sz w:val="32"/>
          <w:szCs w:val="32"/>
          <w:lang w:val="en-US" w:eastAsia="zh-CN" w:bidi="ar-SA"/>
        </w:rPr>
        <w:t>2024</w:t>
      </w:r>
      <w:r>
        <w:rPr>
          <w:rFonts w:hint="eastAsia" w:ascii="仿宋_GB2312" w:hAnsi="仿宋" w:eastAsia="仿宋_GB2312" w:cs="Tahoma"/>
          <w:color w:val="auto"/>
          <w:kern w:val="2"/>
          <w:sz w:val="32"/>
          <w:szCs w:val="32"/>
          <w:lang w:val="en-US" w:eastAsia="zh-CN" w:bidi="ar-SA"/>
        </w:rPr>
        <w:t>年，在县委、县政府的坚强领导和上级财政部门的大力支持下，在县人大、县政协的监督支持下，县财政部门坚持以习近平新时代中国特色社会主义思想为指引，深入学习贯彻党的二十大、二十届三中全会精神和习近平总书记对财政工作的重要指示批示精神，坚持稳中求进工作总基调，全面落实县委各项决策部署，用好财政政策空间，提高资金效益和政策效果，坚持党政机关习惯过紧日子，大力优化财政支出结构，主动担当、攻坚克难，有力支持全县经济社会平稳发展。</w:t>
      </w:r>
    </w:p>
    <w:p>
      <w:pPr>
        <w:keepNext w:val="0"/>
        <w:keepLines w:val="0"/>
        <w:pageBreakBefore w:val="0"/>
        <w:kinsoku/>
        <w:wordWrap/>
        <w:overflowPunct/>
        <w:autoSpaceDE/>
        <w:autoSpaceDN/>
        <w:bidi w:val="0"/>
        <w:adjustRightInd w:val="0"/>
        <w:spacing w:line="600" w:lineRule="exact"/>
        <w:ind w:left="0" w:leftChars="0" w:firstLine="642" w:firstLineChars="200"/>
        <w:textAlignment w:val="auto"/>
        <w:rPr>
          <w:rFonts w:hint="eastAsia" w:ascii="方正楷体_GB2312" w:hAnsi="方正楷体_GB2312" w:eastAsia="方正楷体_GB2312" w:cs="方正楷体_GB2312"/>
          <w:b/>
          <w:bCs/>
          <w:color w:val="auto"/>
          <w:sz w:val="32"/>
          <w:szCs w:val="32"/>
        </w:rPr>
      </w:pPr>
      <w:r>
        <w:rPr>
          <w:rFonts w:hint="eastAsia" w:ascii="方正楷体_GB2312" w:hAnsi="方正楷体_GB2312" w:eastAsia="方正楷体_GB2312" w:cs="方正楷体_GB2312"/>
          <w:b/>
          <w:bCs/>
          <w:color w:val="auto"/>
          <w:sz w:val="32"/>
          <w:szCs w:val="32"/>
        </w:rPr>
        <w:t>（一）一般公共预算执行情况</w:t>
      </w:r>
    </w:p>
    <w:p>
      <w:pPr>
        <w:pStyle w:val="11"/>
        <w:keepNext w:val="0"/>
        <w:keepLines w:val="0"/>
        <w:pageBreakBefore w:val="0"/>
        <w:kinsoku/>
        <w:wordWrap/>
        <w:overflowPunct/>
        <w:autoSpaceDE/>
        <w:autoSpaceDN/>
        <w:bidi w:val="0"/>
        <w:spacing w:before="0" w:beforeAutospacing="0" w:after="0" w:afterAutospacing="0" w:line="600" w:lineRule="exact"/>
        <w:ind w:left="0" w:leftChars="0" w:firstLine="640" w:firstLineChars="200"/>
        <w:jc w:val="both"/>
        <w:textAlignment w:val="auto"/>
        <w:rPr>
          <w:rFonts w:hint="eastAsia" w:ascii="仿宋_GB2312" w:hAnsi="仿宋" w:eastAsia="仿宋_GB2312" w:cs="Tahoma"/>
          <w:color w:val="auto"/>
          <w:kern w:val="2"/>
          <w:sz w:val="32"/>
          <w:szCs w:val="32"/>
          <w:lang w:val="en-US" w:eastAsia="zh-CN" w:bidi="ar-SA"/>
        </w:rPr>
      </w:pPr>
      <w:r>
        <w:rPr>
          <w:rFonts w:hint="eastAsia" w:ascii="仿宋_GB2312" w:hAnsi="仿宋" w:eastAsia="仿宋_GB2312" w:cs="Tahoma"/>
          <w:color w:val="auto"/>
          <w:kern w:val="2"/>
          <w:sz w:val="32"/>
          <w:szCs w:val="32"/>
          <w:lang w:val="en-US" w:eastAsia="zh-CN" w:bidi="ar-SA"/>
        </w:rPr>
        <w:t>2024年我县地方财政收入完成11065万元，完成年初计划8314万元的133%，比上年同期增加3147万元，同比增长39.74%。其中税收收入3743万元，非税收入7322万元，税收收入比重占到33.83%，收入质量不高。加上中省市对我县的税收返还、各项转移支付补助资金等，全县收入总计395575万元。上级补助收入达到324050万元，上级补助收入中：返还性收入1539万元，均衡性转移支付补助收入87319万元，县级基本财力保障机制奖补资金收入12497万元，结算补助收入3290万元，产粮(油)大县奖励资金收入193万元，重点生态功能区转移支付收入7286万元，固定数额补助收入4447万元，革命老区转移支付收入1039万元，巩固脱贫攻坚成果衔接乡村振兴转移支付收入23595万元，一般公共服务共同财政事权转移支付收入64万元，教育共同财政事权转移支付收入4799万元，科学技术共同财政事权转移支付收入10万元，文化旅游体育与传媒共同财政事权转移支付收入727万元，社会保障和就业共同财政事权转移支付收入33997万元，医疗卫生共同财政事权转移支付收入4049万元，节能环保共同财政事权转移支付收入449万元，城乡社区共同财政事权转移支付收入10652万元，农林水共同财政事权转移支付收入19294万元，交通运输共同财政事权转移支付收入10228万元，住房保障共同财政事权转移支付收入947万元，灾害防治及应急管理共同财政事权转移支付收入626万元，其他一般性转移支付收入1280万元，专项转移支付收入95722万元。上年结余收入4000万元，调入资金427万元，债务转贷收入12175万元，动用预算稳定调节基金43858万元。</w:t>
      </w:r>
    </w:p>
    <w:p>
      <w:pPr>
        <w:keepNext w:val="0"/>
        <w:keepLines w:val="0"/>
        <w:pageBreakBefore w:val="0"/>
        <w:kinsoku/>
        <w:wordWrap/>
        <w:overflowPunct/>
        <w:topLinePunct/>
        <w:autoSpaceDE/>
        <w:autoSpaceDN/>
        <w:bidi w:val="0"/>
        <w:adjustRightInd w:val="0"/>
        <w:spacing w:line="600" w:lineRule="exact"/>
        <w:ind w:left="0" w:leftChars="0" w:firstLine="642" w:firstLineChars="200"/>
        <w:textAlignment w:val="auto"/>
        <w:rPr>
          <w:rFonts w:hint="eastAsia" w:ascii="方正仿宋_GB2312" w:hAnsi="方正仿宋_GB2312" w:eastAsia="方正仿宋_GB2312" w:cs="方正仿宋_GB2312"/>
          <w:b/>
          <w:color w:val="auto"/>
          <w:sz w:val="32"/>
          <w:szCs w:val="32"/>
        </w:rPr>
      </w:pPr>
      <w:r>
        <w:rPr>
          <w:rFonts w:hint="eastAsia" w:ascii="方正仿宋_GB2312" w:hAnsi="方正仿宋_GB2312" w:eastAsia="方正仿宋_GB2312" w:cs="方正仿宋_GB2312"/>
          <w:b/>
          <w:color w:val="auto"/>
          <w:sz w:val="32"/>
          <w:szCs w:val="32"/>
        </w:rPr>
        <w:t>1</w:t>
      </w:r>
      <w:r>
        <w:rPr>
          <w:rFonts w:hint="eastAsia" w:ascii="方正仿宋_GB2312" w:hAnsi="方正仿宋_GB2312" w:eastAsia="方正仿宋_GB2312" w:cs="方正仿宋_GB2312"/>
          <w:b/>
          <w:color w:val="auto"/>
          <w:sz w:val="32"/>
          <w:szCs w:val="32"/>
          <w:lang w:val="en-US" w:eastAsia="zh-CN"/>
        </w:rPr>
        <w:t>.</w:t>
      </w:r>
      <w:r>
        <w:rPr>
          <w:rFonts w:hint="eastAsia" w:ascii="方正仿宋_GB2312" w:hAnsi="方正仿宋_GB2312" w:eastAsia="方正仿宋_GB2312" w:cs="方正仿宋_GB2312"/>
          <w:b/>
          <w:color w:val="auto"/>
          <w:sz w:val="32"/>
          <w:szCs w:val="32"/>
        </w:rPr>
        <w:t>地方财政收入主要完成情况：</w:t>
      </w:r>
    </w:p>
    <w:p>
      <w:pPr>
        <w:pStyle w:val="11"/>
        <w:keepNext w:val="0"/>
        <w:keepLines w:val="0"/>
        <w:pageBreakBefore w:val="0"/>
        <w:kinsoku/>
        <w:wordWrap/>
        <w:overflowPunct/>
        <w:autoSpaceDE/>
        <w:autoSpaceDN/>
        <w:bidi w:val="0"/>
        <w:spacing w:before="0" w:beforeAutospacing="0" w:after="0" w:afterAutospacing="0" w:line="600" w:lineRule="exact"/>
        <w:ind w:left="0" w:leftChars="0" w:firstLine="640" w:firstLineChars="200"/>
        <w:jc w:val="both"/>
        <w:textAlignment w:val="auto"/>
        <w:rPr>
          <w:rFonts w:hint="eastAsia" w:ascii="仿宋_GB2312" w:hAnsi="仿宋" w:eastAsia="仿宋_GB2312" w:cs="Tahoma"/>
          <w:color w:val="auto"/>
          <w:kern w:val="2"/>
          <w:sz w:val="32"/>
          <w:szCs w:val="32"/>
          <w:lang w:val="en-US" w:eastAsia="zh-CN" w:bidi="ar-SA"/>
        </w:rPr>
      </w:pPr>
      <w:r>
        <w:rPr>
          <w:rFonts w:hint="eastAsia" w:ascii="仿宋_GB2312" w:hAnsi="仿宋" w:eastAsia="仿宋_GB2312" w:cs="Tahoma"/>
          <w:color w:val="auto"/>
          <w:kern w:val="2"/>
          <w:sz w:val="32"/>
          <w:szCs w:val="32"/>
          <w:lang w:val="en-US" w:eastAsia="zh-CN" w:bidi="ar-SA"/>
        </w:rPr>
        <w:t>（1）税收收入完成3743万元，其中：</w:t>
      </w:r>
    </w:p>
    <w:p>
      <w:pPr>
        <w:pStyle w:val="11"/>
        <w:keepNext w:val="0"/>
        <w:keepLines w:val="0"/>
        <w:pageBreakBefore w:val="0"/>
        <w:kinsoku/>
        <w:wordWrap/>
        <w:overflowPunct/>
        <w:autoSpaceDE/>
        <w:autoSpaceDN/>
        <w:bidi w:val="0"/>
        <w:spacing w:before="0" w:beforeAutospacing="0" w:after="0" w:afterAutospacing="0" w:line="600" w:lineRule="exact"/>
        <w:ind w:left="0" w:leftChars="0" w:firstLine="640" w:firstLineChars="200"/>
        <w:jc w:val="both"/>
        <w:textAlignment w:val="auto"/>
        <w:rPr>
          <w:rFonts w:hint="eastAsia" w:ascii="仿宋_GB2312" w:hAnsi="仿宋" w:eastAsia="仿宋_GB2312" w:cs="Tahoma"/>
          <w:color w:val="auto"/>
          <w:kern w:val="2"/>
          <w:sz w:val="32"/>
          <w:szCs w:val="32"/>
          <w:lang w:val="en-US" w:eastAsia="zh-CN" w:bidi="ar-SA"/>
        </w:rPr>
      </w:pPr>
      <w:r>
        <w:rPr>
          <w:rFonts w:hint="eastAsia" w:ascii="仿宋_GB2312" w:hAnsi="仿宋" w:eastAsia="仿宋_GB2312" w:cs="Tahoma"/>
          <w:color w:val="auto"/>
          <w:kern w:val="2"/>
          <w:sz w:val="32"/>
          <w:szCs w:val="32"/>
          <w:lang w:val="en-US" w:eastAsia="zh-CN" w:bidi="ar-SA"/>
        </w:rPr>
        <w:t xml:space="preserve">增值税完成                              2265万元； </w:t>
      </w:r>
    </w:p>
    <w:p>
      <w:pPr>
        <w:pStyle w:val="11"/>
        <w:keepNext w:val="0"/>
        <w:keepLines w:val="0"/>
        <w:pageBreakBefore w:val="0"/>
        <w:kinsoku/>
        <w:wordWrap/>
        <w:overflowPunct/>
        <w:autoSpaceDE/>
        <w:autoSpaceDN/>
        <w:bidi w:val="0"/>
        <w:spacing w:before="0" w:beforeAutospacing="0" w:after="0" w:afterAutospacing="0" w:line="600" w:lineRule="exact"/>
        <w:ind w:left="0" w:leftChars="0" w:firstLine="640" w:firstLineChars="200"/>
        <w:jc w:val="both"/>
        <w:textAlignment w:val="auto"/>
        <w:rPr>
          <w:rFonts w:hint="eastAsia" w:ascii="仿宋_GB2312" w:hAnsi="仿宋" w:eastAsia="仿宋_GB2312" w:cs="Tahoma"/>
          <w:color w:val="auto"/>
          <w:kern w:val="2"/>
          <w:sz w:val="32"/>
          <w:szCs w:val="32"/>
          <w:lang w:val="en-US" w:eastAsia="zh-CN" w:bidi="ar-SA"/>
        </w:rPr>
      </w:pPr>
      <w:r>
        <w:rPr>
          <w:rFonts w:hint="eastAsia" w:ascii="仿宋_GB2312" w:hAnsi="仿宋" w:eastAsia="仿宋_GB2312" w:cs="Tahoma"/>
          <w:color w:val="auto"/>
          <w:kern w:val="2"/>
          <w:sz w:val="32"/>
          <w:szCs w:val="32"/>
          <w:lang w:val="en-US" w:eastAsia="zh-CN" w:bidi="ar-SA"/>
        </w:rPr>
        <w:t xml:space="preserve">企业所得税完成                           160万元；   </w:t>
      </w:r>
    </w:p>
    <w:p>
      <w:pPr>
        <w:pStyle w:val="11"/>
        <w:keepNext w:val="0"/>
        <w:keepLines w:val="0"/>
        <w:pageBreakBefore w:val="0"/>
        <w:kinsoku/>
        <w:wordWrap/>
        <w:overflowPunct/>
        <w:autoSpaceDE/>
        <w:autoSpaceDN/>
        <w:bidi w:val="0"/>
        <w:spacing w:before="0" w:beforeAutospacing="0" w:after="0" w:afterAutospacing="0" w:line="600" w:lineRule="exact"/>
        <w:ind w:left="0" w:leftChars="0" w:firstLine="640" w:firstLineChars="200"/>
        <w:jc w:val="both"/>
        <w:textAlignment w:val="auto"/>
        <w:rPr>
          <w:rFonts w:hint="eastAsia" w:ascii="仿宋_GB2312" w:hAnsi="仿宋" w:eastAsia="仿宋_GB2312" w:cs="Tahoma"/>
          <w:color w:val="auto"/>
          <w:kern w:val="2"/>
          <w:sz w:val="32"/>
          <w:szCs w:val="32"/>
          <w:lang w:val="en-US" w:eastAsia="zh-CN" w:bidi="ar-SA"/>
        </w:rPr>
      </w:pPr>
      <w:r>
        <w:rPr>
          <w:rFonts w:hint="eastAsia" w:ascii="仿宋_GB2312" w:hAnsi="仿宋" w:eastAsia="仿宋_GB2312" w:cs="Tahoma"/>
          <w:color w:val="auto"/>
          <w:kern w:val="2"/>
          <w:sz w:val="32"/>
          <w:szCs w:val="32"/>
          <w:lang w:val="en-US" w:eastAsia="zh-CN" w:bidi="ar-SA"/>
        </w:rPr>
        <w:t>个人所得税完成                            93万元；</w:t>
      </w:r>
    </w:p>
    <w:p>
      <w:pPr>
        <w:pStyle w:val="11"/>
        <w:keepNext w:val="0"/>
        <w:keepLines w:val="0"/>
        <w:pageBreakBefore w:val="0"/>
        <w:kinsoku/>
        <w:wordWrap/>
        <w:overflowPunct/>
        <w:autoSpaceDE/>
        <w:autoSpaceDN/>
        <w:bidi w:val="0"/>
        <w:spacing w:before="0" w:beforeAutospacing="0" w:after="0" w:afterAutospacing="0" w:line="600" w:lineRule="exact"/>
        <w:ind w:left="0" w:leftChars="0" w:firstLine="640" w:firstLineChars="200"/>
        <w:jc w:val="both"/>
        <w:textAlignment w:val="auto"/>
        <w:rPr>
          <w:rFonts w:hint="default" w:ascii="仿宋_GB2312" w:hAnsi="仿宋" w:eastAsia="仿宋_GB2312" w:cs="Tahoma"/>
          <w:color w:val="auto"/>
          <w:kern w:val="2"/>
          <w:sz w:val="32"/>
          <w:szCs w:val="32"/>
          <w:lang w:val="en-US" w:eastAsia="zh-CN" w:bidi="ar-SA"/>
        </w:rPr>
      </w:pPr>
      <w:r>
        <w:rPr>
          <w:rFonts w:hint="eastAsia" w:ascii="仿宋_GB2312" w:hAnsi="仿宋" w:eastAsia="仿宋_GB2312" w:cs="Tahoma"/>
          <w:color w:val="auto"/>
          <w:kern w:val="2"/>
          <w:sz w:val="32"/>
          <w:szCs w:val="32"/>
          <w:lang w:val="en-US" w:eastAsia="zh-CN" w:bidi="ar-SA"/>
        </w:rPr>
        <w:t>耕地占用税完成                            26万元；</w:t>
      </w:r>
    </w:p>
    <w:p>
      <w:pPr>
        <w:pStyle w:val="11"/>
        <w:keepNext w:val="0"/>
        <w:keepLines w:val="0"/>
        <w:pageBreakBefore w:val="0"/>
        <w:kinsoku/>
        <w:wordWrap/>
        <w:overflowPunct/>
        <w:autoSpaceDE/>
        <w:autoSpaceDN/>
        <w:bidi w:val="0"/>
        <w:spacing w:before="0" w:beforeAutospacing="0" w:after="0" w:afterAutospacing="0" w:line="600" w:lineRule="exact"/>
        <w:ind w:left="0" w:leftChars="0" w:firstLine="640" w:firstLineChars="200"/>
        <w:jc w:val="both"/>
        <w:textAlignment w:val="auto"/>
        <w:rPr>
          <w:rFonts w:hint="eastAsia" w:ascii="仿宋_GB2312" w:hAnsi="仿宋" w:eastAsia="仿宋_GB2312" w:cs="Tahoma"/>
          <w:color w:val="auto"/>
          <w:kern w:val="2"/>
          <w:sz w:val="32"/>
          <w:szCs w:val="32"/>
          <w:lang w:val="en-US" w:eastAsia="zh-CN" w:bidi="ar-SA"/>
        </w:rPr>
      </w:pPr>
      <w:r>
        <w:rPr>
          <w:rFonts w:hint="eastAsia" w:ascii="仿宋_GB2312" w:hAnsi="仿宋" w:eastAsia="仿宋_GB2312" w:cs="Tahoma"/>
          <w:color w:val="auto"/>
          <w:kern w:val="2"/>
          <w:sz w:val="32"/>
          <w:szCs w:val="32"/>
          <w:lang w:val="en-US" w:eastAsia="zh-CN" w:bidi="ar-SA"/>
        </w:rPr>
        <w:t>资源税完成                                19万元；</w:t>
      </w:r>
    </w:p>
    <w:p>
      <w:pPr>
        <w:pStyle w:val="11"/>
        <w:keepNext w:val="0"/>
        <w:keepLines w:val="0"/>
        <w:pageBreakBefore w:val="0"/>
        <w:kinsoku/>
        <w:wordWrap/>
        <w:overflowPunct/>
        <w:autoSpaceDE/>
        <w:autoSpaceDN/>
        <w:bidi w:val="0"/>
        <w:spacing w:before="0" w:beforeAutospacing="0" w:after="0" w:afterAutospacing="0" w:line="600" w:lineRule="exact"/>
        <w:ind w:left="0" w:leftChars="0" w:firstLine="640" w:firstLineChars="200"/>
        <w:jc w:val="both"/>
        <w:textAlignment w:val="auto"/>
        <w:rPr>
          <w:rFonts w:hint="eastAsia" w:ascii="仿宋_GB2312" w:hAnsi="仿宋" w:eastAsia="仿宋_GB2312" w:cs="Tahoma"/>
          <w:color w:val="auto"/>
          <w:kern w:val="2"/>
          <w:sz w:val="32"/>
          <w:szCs w:val="32"/>
          <w:lang w:val="en-US" w:eastAsia="zh-CN" w:bidi="ar-SA"/>
        </w:rPr>
      </w:pPr>
      <w:r>
        <w:rPr>
          <w:rFonts w:hint="eastAsia" w:ascii="仿宋_GB2312" w:hAnsi="仿宋" w:eastAsia="仿宋_GB2312" w:cs="Tahoma"/>
          <w:color w:val="auto"/>
          <w:kern w:val="2"/>
          <w:sz w:val="32"/>
          <w:szCs w:val="32"/>
          <w:lang w:val="en-US" w:eastAsia="zh-CN" w:bidi="ar-SA"/>
        </w:rPr>
        <w:t>城市维护建设税完成                       412万元；</w:t>
      </w:r>
    </w:p>
    <w:p>
      <w:pPr>
        <w:pStyle w:val="11"/>
        <w:keepNext w:val="0"/>
        <w:keepLines w:val="0"/>
        <w:pageBreakBefore w:val="0"/>
        <w:kinsoku/>
        <w:wordWrap/>
        <w:overflowPunct/>
        <w:autoSpaceDE/>
        <w:autoSpaceDN/>
        <w:bidi w:val="0"/>
        <w:spacing w:before="0" w:beforeAutospacing="0" w:after="0" w:afterAutospacing="0" w:line="600" w:lineRule="exact"/>
        <w:ind w:left="0" w:leftChars="0" w:firstLine="640" w:firstLineChars="200"/>
        <w:jc w:val="both"/>
        <w:textAlignment w:val="auto"/>
        <w:rPr>
          <w:rFonts w:hint="eastAsia" w:ascii="仿宋_GB2312" w:hAnsi="仿宋" w:eastAsia="仿宋_GB2312" w:cs="Tahoma"/>
          <w:color w:val="auto"/>
          <w:kern w:val="2"/>
          <w:sz w:val="32"/>
          <w:szCs w:val="32"/>
          <w:lang w:val="en-US" w:eastAsia="zh-CN" w:bidi="ar-SA"/>
        </w:rPr>
      </w:pPr>
      <w:r>
        <w:rPr>
          <w:rFonts w:hint="eastAsia" w:ascii="仿宋_GB2312" w:hAnsi="仿宋" w:eastAsia="仿宋_GB2312" w:cs="Tahoma"/>
          <w:color w:val="auto"/>
          <w:kern w:val="2"/>
          <w:sz w:val="32"/>
          <w:szCs w:val="32"/>
          <w:lang w:val="en-US" w:eastAsia="zh-CN" w:bidi="ar-SA"/>
        </w:rPr>
        <w:t>房产税完成                               227万元；</w:t>
      </w:r>
    </w:p>
    <w:p>
      <w:pPr>
        <w:pStyle w:val="11"/>
        <w:keepNext w:val="0"/>
        <w:keepLines w:val="0"/>
        <w:pageBreakBefore w:val="0"/>
        <w:kinsoku/>
        <w:wordWrap/>
        <w:overflowPunct/>
        <w:autoSpaceDE/>
        <w:autoSpaceDN/>
        <w:bidi w:val="0"/>
        <w:spacing w:before="0" w:beforeAutospacing="0" w:after="0" w:afterAutospacing="0" w:line="600" w:lineRule="exact"/>
        <w:ind w:left="0" w:leftChars="0" w:firstLine="640" w:firstLineChars="200"/>
        <w:jc w:val="both"/>
        <w:textAlignment w:val="auto"/>
        <w:rPr>
          <w:rFonts w:hint="eastAsia" w:ascii="仿宋_GB2312" w:hAnsi="仿宋" w:eastAsia="仿宋_GB2312" w:cs="Tahoma"/>
          <w:color w:val="auto"/>
          <w:kern w:val="2"/>
          <w:sz w:val="32"/>
          <w:szCs w:val="32"/>
          <w:lang w:val="en-US" w:eastAsia="zh-CN" w:bidi="ar-SA"/>
        </w:rPr>
      </w:pPr>
      <w:r>
        <w:rPr>
          <w:rFonts w:hint="eastAsia" w:ascii="仿宋_GB2312" w:hAnsi="仿宋" w:eastAsia="仿宋_GB2312" w:cs="Tahoma"/>
          <w:color w:val="auto"/>
          <w:kern w:val="2"/>
          <w:sz w:val="32"/>
          <w:szCs w:val="32"/>
          <w:lang w:val="en-US" w:eastAsia="zh-CN" w:bidi="ar-SA"/>
        </w:rPr>
        <w:t>印花税完成                               104万元;</w:t>
      </w:r>
    </w:p>
    <w:p>
      <w:pPr>
        <w:pStyle w:val="11"/>
        <w:keepNext w:val="0"/>
        <w:keepLines w:val="0"/>
        <w:pageBreakBefore w:val="0"/>
        <w:kinsoku/>
        <w:wordWrap/>
        <w:overflowPunct/>
        <w:autoSpaceDE/>
        <w:autoSpaceDN/>
        <w:bidi w:val="0"/>
        <w:spacing w:before="0" w:beforeAutospacing="0" w:after="0" w:afterAutospacing="0" w:line="600" w:lineRule="exact"/>
        <w:ind w:left="0" w:leftChars="0" w:firstLine="640" w:firstLineChars="200"/>
        <w:jc w:val="both"/>
        <w:textAlignment w:val="auto"/>
        <w:rPr>
          <w:rFonts w:hint="eastAsia" w:ascii="仿宋_GB2312" w:hAnsi="仿宋" w:eastAsia="仿宋_GB2312" w:cs="Tahoma"/>
          <w:color w:val="auto"/>
          <w:kern w:val="2"/>
          <w:sz w:val="32"/>
          <w:szCs w:val="32"/>
          <w:lang w:val="en-US" w:eastAsia="zh-CN" w:bidi="ar-SA"/>
        </w:rPr>
      </w:pPr>
      <w:r>
        <w:rPr>
          <w:rFonts w:hint="eastAsia" w:ascii="仿宋_GB2312" w:hAnsi="仿宋" w:eastAsia="仿宋_GB2312" w:cs="Tahoma"/>
          <w:color w:val="auto"/>
          <w:kern w:val="2"/>
          <w:sz w:val="32"/>
          <w:szCs w:val="32"/>
          <w:lang w:val="en-US" w:eastAsia="zh-CN" w:bidi="ar-SA"/>
        </w:rPr>
        <w:t>城镇土地使用税完成                        84万元;</w:t>
      </w:r>
    </w:p>
    <w:p>
      <w:pPr>
        <w:pStyle w:val="11"/>
        <w:keepNext w:val="0"/>
        <w:keepLines w:val="0"/>
        <w:pageBreakBefore w:val="0"/>
        <w:kinsoku/>
        <w:wordWrap/>
        <w:overflowPunct/>
        <w:autoSpaceDE/>
        <w:autoSpaceDN/>
        <w:bidi w:val="0"/>
        <w:spacing w:before="0" w:beforeAutospacing="0" w:after="0" w:afterAutospacing="0" w:line="600" w:lineRule="exact"/>
        <w:ind w:left="0" w:leftChars="0" w:firstLine="640" w:firstLineChars="200"/>
        <w:jc w:val="both"/>
        <w:textAlignment w:val="auto"/>
        <w:rPr>
          <w:rFonts w:hint="eastAsia" w:ascii="仿宋_GB2312" w:hAnsi="仿宋" w:eastAsia="仿宋_GB2312" w:cs="Tahoma"/>
          <w:color w:val="auto"/>
          <w:kern w:val="2"/>
          <w:sz w:val="32"/>
          <w:szCs w:val="32"/>
          <w:lang w:val="en-US" w:eastAsia="zh-CN" w:bidi="ar-SA"/>
        </w:rPr>
      </w:pPr>
      <w:r>
        <w:rPr>
          <w:rFonts w:hint="eastAsia" w:ascii="仿宋_GB2312" w:hAnsi="仿宋" w:eastAsia="仿宋_GB2312" w:cs="Tahoma"/>
          <w:color w:val="auto"/>
          <w:kern w:val="2"/>
          <w:sz w:val="32"/>
          <w:szCs w:val="32"/>
          <w:lang w:val="en-US" w:eastAsia="zh-CN" w:bidi="ar-SA"/>
        </w:rPr>
        <w:t>土地增值税完成                            80万元;</w:t>
      </w:r>
    </w:p>
    <w:p>
      <w:pPr>
        <w:pStyle w:val="11"/>
        <w:keepNext w:val="0"/>
        <w:keepLines w:val="0"/>
        <w:pageBreakBefore w:val="0"/>
        <w:kinsoku/>
        <w:wordWrap/>
        <w:overflowPunct/>
        <w:autoSpaceDE/>
        <w:autoSpaceDN/>
        <w:bidi w:val="0"/>
        <w:spacing w:before="0" w:beforeAutospacing="0" w:after="0" w:afterAutospacing="0" w:line="600" w:lineRule="exact"/>
        <w:ind w:left="0" w:leftChars="0" w:firstLine="640" w:firstLineChars="200"/>
        <w:jc w:val="both"/>
        <w:textAlignment w:val="auto"/>
        <w:rPr>
          <w:rFonts w:hint="eastAsia" w:ascii="仿宋_GB2312" w:hAnsi="仿宋" w:eastAsia="仿宋_GB2312" w:cs="Tahoma"/>
          <w:color w:val="auto"/>
          <w:kern w:val="2"/>
          <w:sz w:val="32"/>
          <w:szCs w:val="32"/>
          <w:lang w:val="en-US" w:eastAsia="zh-CN" w:bidi="ar-SA"/>
        </w:rPr>
      </w:pPr>
      <w:r>
        <w:rPr>
          <w:rFonts w:hint="eastAsia" w:ascii="仿宋_GB2312" w:hAnsi="仿宋" w:eastAsia="仿宋_GB2312" w:cs="Tahoma"/>
          <w:color w:val="auto"/>
          <w:kern w:val="2"/>
          <w:sz w:val="32"/>
          <w:szCs w:val="32"/>
          <w:lang w:val="en-US" w:eastAsia="zh-CN" w:bidi="ar-SA"/>
        </w:rPr>
        <w:t>车船税完成                               174万元;</w:t>
      </w:r>
    </w:p>
    <w:p>
      <w:pPr>
        <w:pStyle w:val="11"/>
        <w:keepNext w:val="0"/>
        <w:keepLines w:val="0"/>
        <w:pageBreakBefore w:val="0"/>
        <w:kinsoku/>
        <w:wordWrap/>
        <w:overflowPunct/>
        <w:autoSpaceDE/>
        <w:autoSpaceDN/>
        <w:bidi w:val="0"/>
        <w:spacing w:before="0" w:beforeAutospacing="0" w:after="0" w:afterAutospacing="0" w:line="600" w:lineRule="exact"/>
        <w:ind w:left="0" w:leftChars="0" w:firstLine="640" w:firstLineChars="200"/>
        <w:jc w:val="both"/>
        <w:textAlignment w:val="auto"/>
        <w:rPr>
          <w:rFonts w:hint="eastAsia" w:ascii="仿宋_GB2312" w:hAnsi="仿宋" w:eastAsia="仿宋_GB2312" w:cs="Tahoma"/>
          <w:color w:val="auto"/>
          <w:kern w:val="2"/>
          <w:sz w:val="32"/>
          <w:szCs w:val="32"/>
          <w:lang w:val="en-US" w:eastAsia="zh-CN" w:bidi="ar-SA"/>
        </w:rPr>
      </w:pPr>
      <w:r>
        <w:rPr>
          <w:rFonts w:hint="eastAsia" w:ascii="仿宋_GB2312" w:hAnsi="仿宋" w:eastAsia="仿宋_GB2312" w:cs="Tahoma"/>
          <w:color w:val="auto"/>
          <w:kern w:val="2"/>
          <w:sz w:val="32"/>
          <w:szCs w:val="32"/>
          <w:lang w:val="en-US" w:eastAsia="zh-CN" w:bidi="ar-SA"/>
        </w:rPr>
        <w:t>契税完成                                  98万元;</w:t>
      </w:r>
    </w:p>
    <w:p>
      <w:pPr>
        <w:pStyle w:val="11"/>
        <w:keepNext w:val="0"/>
        <w:keepLines w:val="0"/>
        <w:pageBreakBefore w:val="0"/>
        <w:kinsoku/>
        <w:wordWrap/>
        <w:overflowPunct/>
        <w:autoSpaceDE/>
        <w:autoSpaceDN/>
        <w:bidi w:val="0"/>
        <w:spacing w:before="0" w:beforeAutospacing="0" w:after="0" w:afterAutospacing="0" w:line="600" w:lineRule="exact"/>
        <w:ind w:left="0" w:leftChars="0" w:firstLine="640" w:firstLineChars="200"/>
        <w:jc w:val="both"/>
        <w:textAlignment w:val="auto"/>
        <w:rPr>
          <w:rFonts w:hint="eastAsia" w:ascii="仿宋_GB2312" w:hAnsi="仿宋" w:eastAsia="仿宋_GB2312" w:cs="Tahoma"/>
          <w:color w:val="auto"/>
          <w:kern w:val="2"/>
          <w:sz w:val="32"/>
          <w:szCs w:val="32"/>
          <w:lang w:val="en-US" w:eastAsia="zh-CN" w:bidi="ar-SA"/>
        </w:rPr>
      </w:pPr>
      <w:r>
        <w:rPr>
          <w:rFonts w:hint="eastAsia" w:ascii="仿宋_GB2312" w:hAnsi="仿宋" w:eastAsia="仿宋_GB2312" w:cs="Tahoma"/>
          <w:color w:val="auto"/>
          <w:kern w:val="2"/>
          <w:sz w:val="32"/>
          <w:szCs w:val="32"/>
          <w:lang w:val="en-US" w:eastAsia="zh-CN" w:bidi="ar-SA"/>
        </w:rPr>
        <w:t>环境保护                                   1万元。</w:t>
      </w:r>
    </w:p>
    <w:p>
      <w:pPr>
        <w:pStyle w:val="11"/>
        <w:keepNext w:val="0"/>
        <w:keepLines w:val="0"/>
        <w:pageBreakBefore w:val="0"/>
        <w:kinsoku/>
        <w:wordWrap/>
        <w:overflowPunct/>
        <w:autoSpaceDE/>
        <w:autoSpaceDN/>
        <w:bidi w:val="0"/>
        <w:spacing w:before="0" w:beforeAutospacing="0" w:after="0" w:afterAutospacing="0" w:line="600" w:lineRule="exact"/>
        <w:ind w:left="0" w:leftChars="0" w:firstLine="640" w:firstLineChars="200"/>
        <w:jc w:val="both"/>
        <w:textAlignment w:val="auto"/>
        <w:rPr>
          <w:rFonts w:hint="eastAsia" w:ascii="仿宋_GB2312" w:hAnsi="仿宋" w:eastAsia="仿宋_GB2312" w:cs="Tahoma"/>
          <w:color w:val="auto"/>
          <w:kern w:val="2"/>
          <w:sz w:val="32"/>
          <w:szCs w:val="32"/>
          <w:lang w:val="en-US" w:eastAsia="zh-CN" w:bidi="ar-SA"/>
        </w:rPr>
      </w:pPr>
      <w:r>
        <w:rPr>
          <w:rFonts w:hint="eastAsia" w:ascii="仿宋_GB2312" w:hAnsi="仿宋" w:eastAsia="仿宋_GB2312" w:cs="Tahoma"/>
          <w:color w:val="auto"/>
          <w:kern w:val="2"/>
          <w:sz w:val="32"/>
          <w:szCs w:val="32"/>
          <w:lang w:val="en-US" w:eastAsia="zh-CN" w:bidi="ar-SA"/>
        </w:rPr>
        <w:t>非税收入完成7322万元，其中：</w:t>
      </w:r>
    </w:p>
    <w:p>
      <w:pPr>
        <w:pStyle w:val="11"/>
        <w:keepNext w:val="0"/>
        <w:keepLines w:val="0"/>
        <w:pageBreakBefore w:val="0"/>
        <w:kinsoku/>
        <w:wordWrap/>
        <w:overflowPunct/>
        <w:autoSpaceDE/>
        <w:autoSpaceDN/>
        <w:bidi w:val="0"/>
        <w:spacing w:before="0" w:beforeAutospacing="0" w:after="0" w:afterAutospacing="0" w:line="600" w:lineRule="exact"/>
        <w:ind w:left="0" w:leftChars="0" w:firstLine="640" w:firstLineChars="200"/>
        <w:jc w:val="both"/>
        <w:textAlignment w:val="auto"/>
        <w:rPr>
          <w:rFonts w:hint="eastAsia" w:ascii="仿宋_GB2312" w:hAnsi="仿宋" w:eastAsia="仿宋_GB2312" w:cs="Tahoma"/>
          <w:color w:val="auto"/>
          <w:kern w:val="2"/>
          <w:sz w:val="32"/>
          <w:szCs w:val="32"/>
          <w:lang w:val="en-US" w:eastAsia="zh-CN" w:bidi="ar-SA"/>
        </w:rPr>
      </w:pPr>
      <w:r>
        <w:rPr>
          <w:rFonts w:hint="eastAsia" w:ascii="仿宋_GB2312" w:hAnsi="仿宋" w:eastAsia="仿宋_GB2312" w:cs="Tahoma"/>
          <w:color w:val="auto"/>
          <w:kern w:val="2"/>
          <w:sz w:val="32"/>
          <w:szCs w:val="32"/>
          <w:lang w:val="en-US" w:eastAsia="zh-CN" w:bidi="ar-SA"/>
        </w:rPr>
        <w:t>专项收入完成                             693万元；</w:t>
      </w:r>
    </w:p>
    <w:p>
      <w:pPr>
        <w:pStyle w:val="11"/>
        <w:keepNext w:val="0"/>
        <w:keepLines w:val="0"/>
        <w:pageBreakBefore w:val="0"/>
        <w:kinsoku/>
        <w:wordWrap/>
        <w:overflowPunct/>
        <w:autoSpaceDE/>
        <w:autoSpaceDN/>
        <w:bidi w:val="0"/>
        <w:spacing w:before="0" w:beforeAutospacing="0" w:after="0" w:afterAutospacing="0" w:line="600" w:lineRule="exact"/>
        <w:ind w:left="0" w:leftChars="0" w:firstLine="640" w:firstLineChars="200"/>
        <w:jc w:val="both"/>
        <w:textAlignment w:val="auto"/>
        <w:rPr>
          <w:rFonts w:hint="eastAsia" w:ascii="仿宋_GB2312" w:hAnsi="仿宋" w:eastAsia="仿宋_GB2312" w:cs="Tahoma"/>
          <w:color w:val="auto"/>
          <w:kern w:val="2"/>
          <w:sz w:val="32"/>
          <w:szCs w:val="32"/>
          <w:lang w:val="en-US" w:eastAsia="zh-CN" w:bidi="ar-SA"/>
        </w:rPr>
      </w:pPr>
      <w:r>
        <w:rPr>
          <w:rFonts w:hint="eastAsia" w:ascii="仿宋_GB2312" w:hAnsi="仿宋" w:eastAsia="仿宋_GB2312" w:cs="Tahoma"/>
          <w:color w:val="auto"/>
          <w:kern w:val="2"/>
          <w:sz w:val="32"/>
          <w:szCs w:val="32"/>
          <w:lang w:val="en-US" w:eastAsia="zh-CN" w:bidi="ar-SA"/>
        </w:rPr>
        <w:t>行政事业性收费收入完成                   793万元；</w:t>
      </w:r>
    </w:p>
    <w:p>
      <w:pPr>
        <w:pStyle w:val="11"/>
        <w:keepNext w:val="0"/>
        <w:keepLines w:val="0"/>
        <w:pageBreakBefore w:val="0"/>
        <w:kinsoku/>
        <w:wordWrap/>
        <w:overflowPunct/>
        <w:autoSpaceDE/>
        <w:autoSpaceDN/>
        <w:bidi w:val="0"/>
        <w:spacing w:before="0" w:beforeAutospacing="0" w:after="0" w:afterAutospacing="0" w:line="600" w:lineRule="exact"/>
        <w:ind w:left="0" w:leftChars="0" w:firstLine="640" w:firstLineChars="200"/>
        <w:jc w:val="both"/>
        <w:textAlignment w:val="auto"/>
        <w:rPr>
          <w:rFonts w:hint="eastAsia" w:ascii="仿宋_GB2312" w:hAnsi="仿宋" w:eastAsia="仿宋_GB2312" w:cs="Tahoma"/>
          <w:color w:val="auto"/>
          <w:kern w:val="2"/>
          <w:sz w:val="32"/>
          <w:szCs w:val="32"/>
          <w:lang w:val="en-US" w:eastAsia="zh-CN" w:bidi="ar-SA"/>
        </w:rPr>
      </w:pPr>
      <w:r>
        <w:rPr>
          <w:rFonts w:hint="eastAsia" w:ascii="仿宋_GB2312" w:hAnsi="仿宋" w:eastAsia="仿宋_GB2312" w:cs="Tahoma"/>
          <w:color w:val="auto"/>
          <w:kern w:val="2"/>
          <w:sz w:val="32"/>
          <w:szCs w:val="32"/>
          <w:lang w:val="en-US" w:eastAsia="zh-CN" w:bidi="ar-SA"/>
        </w:rPr>
        <w:t>罚没收入完成                            1540万元；</w:t>
      </w:r>
    </w:p>
    <w:p>
      <w:pPr>
        <w:pStyle w:val="11"/>
        <w:keepNext w:val="0"/>
        <w:keepLines w:val="0"/>
        <w:pageBreakBefore w:val="0"/>
        <w:kinsoku/>
        <w:wordWrap/>
        <w:overflowPunct/>
        <w:autoSpaceDE/>
        <w:autoSpaceDN/>
        <w:bidi w:val="0"/>
        <w:spacing w:before="0" w:beforeAutospacing="0" w:after="0" w:afterAutospacing="0" w:line="600" w:lineRule="exact"/>
        <w:ind w:left="0" w:leftChars="0" w:firstLine="640" w:firstLineChars="200"/>
        <w:jc w:val="both"/>
        <w:textAlignment w:val="auto"/>
        <w:rPr>
          <w:rFonts w:hint="eastAsia" w:ascii="仿宋_GB2312" w:hAnsi="仿宋" w:eastAsia="仿宋_GB2312" w:cs="Tahoma"/>
          <w:color w:val="auto"/>
          <w:kern w:val="2"/>
          <w:sz w:val="32"/>
          <w:szCs w:val="32"/>
          <w:lang w:val="en-US" w:eastAsia="zh-CN" w:bidi="ar-SA"/>
        </w:rPr>
      </w:pPr>
      <w:r>
        <w:rPr>
          <w:rFonts w:hint="eastAsia" w:ascii="仿宋_GB2312" w:hAnsi="仿宋" w:eastAsia="仿宋_GB2312" w:cs="Tahoma"/>
          <w:color w:val="auto"/>
          <w:kern w:val="2"/>
          <w:sz w:val="32"/>
          <w:szCs w:val="32"/>
          <w:lang w:val="en-US" w:eastAsia="zh-CN" w:bidi="ar-SA"/>
        </w:rPr>
        <w:t>国有资源（资产）有偿使用收入完成        2655万元；</w:t>
      </w:r>
    </w:p>
    <w:p>
      <w:pPr>
        <w:pStyle w:val="11"/>
        <w:keepNext w:val="0"/>
        <w:keepLines w:val="0"/>
        <w:pageBreakBefore w:val="0"/>
        <w:kinsoku/>
        <w:wordWrap/>
        <w:overflowPunct/>
        <w:autoSpaceDE/>
        <w:autoSpaceDN/>
        <w:bidi w:val="0"/>
        <w:spacing w:before="0" w:beforeAutospacing="0" w:after="0" w:afterAutospacing="0" w:line="600" w:lineRule="exact"/>
        <w:ind w:left="0" w:leftChars="0" w:firstLine="640" w:firstLineChars="200"/>
        <w:jc w:val="both"/>
        <w:textAlignment w:val="auto"/>
        <w:rPr>
          <w:rFonts w:hint="eastAsia" w:ascii="仿宋_GB2312" w:hAnsi="仿宋" w:eastAsia="仿宋_GB2312" w:cs="Tahoma"/>
          <w:color w:val="auto"/>
          <w:kern w:val="2"/>
          <w:sz w:val="32"/>
          <w:szCs w:val="32"/>
          <w:lang w:val="en-US" w:eastAsia="zh-CN" w:bidi="ar-SA"/>
        </w:rPr>
      </w:pPr>
      <w:r>
        <w:rPr>
          <w:rFonts w:hint="eastAsia" w:ascii="仿宋_GB2312" w:hAnsi="仿宋" w:eastAsia="仿宋_GB2312" w:cs="Tahoma"/>
          <w:color w:val="auto"/>
          <w:kern w:val="2"/>
          <w:sz w:val="32"/>
          <w:szCs w:val="32"/>
          <w:lang w:val="en-US" w:eastAsia="zh-CN" w:bidi="ar-SA"/>
        </w:rPr>
        <w:t>政府住房基金收入完成                    1641万元；</w:t>
      </w:r>
    </w:p>
    <w:p>
      <w:pPr>
        <w:pStyle w:val="11"/>
        <w:keepNext w:val="0"/>
        <w:keepLines w:val="0"/>
        <w:pageBreakBefore w:val="0"/>
        <w:kinsoku/>
        <w:wordWrap/>
        <w:overflowPunct/>
        <w:autoSpaceDE/>
        <w:autoSpaceDN/>
        <w:bidi w:val="0"/>
        <w:spacing w:before="0" w:beforeAutospacing="0" w:after="0" w:afterAutospacing="0" w:line="600" w:lineRule="exact"/>
        <w:ind w:left="0" w:leftChars="0" w:firstLine="640" w:firstLineChars="200"/>
        <w:jc w:val="both"/>
        <w:textAlignment w:val="auto"/>
        <w:rPr>
          <w:rFonts w:hint="default" w:ascii="仿宋_GB2312" w:hAnsi="仿宋" w:eastAsia="仿宋_GB2312" w:cs="Tahoma"/>
          <w:color w:val="auto"/>
          <w:kern w:val="2"/>
          <w:sz w:val="32"/>
          <w:szCs w:val="32"/>
          <w:lang w:val="en-US" w:eastAsia="zh-CN" w:bidi="ar-SA"/>
        </w:rPr>
      </w:pPr>
      <w:r>
        <w:rPr>
          <w:rFonts w:hint="eastAsia" w:ascii="仿宋_GB2312" w:hAnsi="仿宋" w:eastAsia="仿宋_GB2312" w:cs="Tahoma"/>
          <w:color w:val="auto"/>
          <w:kern w:val="2"/>
          <w:sz w:val="32"/>
          <w:szCs w:val="32"/>
          <w:lang w:val="en-US" w:eastAsia="zh-CN" w:bidi="ar-SA"/>
        </w:rPr>
        <w:t>国有资本经营收入                           0万元。</w:t>
      </w:r>
    </w:p>
    <w:p>
      <w:pPr>
        <w:keepNext w:val="0"/>
        <w:keepLines w:val="0"/>
        <w:pageBreakBefore w:val="0"/>
        <w:kinsoku/>
        <w:wordWrap/>
        <w:overflowPunct/>
        <w:topLinePunct/>
        <w:autoSpaceDE/>
        <w:autoSpaceDN/>
        <w:bidi w:val="0"/>
        <w:adjustRightInd w:val="0"/>
        <w:spacing w:line="600" w:lineRule="exact"/>
        <w:ind w:left="0" w:leftChars="0" w:firstLine="642" w:firstLineChars="200"/>
        <w:textAlignment w:val="auto"/>
        <w:rPr>
          <w:rFonts w:hint="eastAsia" w:ascii="方正仿宋_GB2312" w:hAnsi="方正仿宋_GB2312" w:eastAsia="方正仿宋_GB2312" w:cs="方正仿宋_GB2312"/>
          <w:b/>
          <w:color w:val="auto"/>
          <w:sz w:val="32"/>
          <w:szCs w:val="32"/>
        </w:rPr>
      </w:pPr>
      <w:r>
        <w:rPr>
          <w:rFonts w:hint="eastAsia" w:ascii="方正仿宋_GB2312" w:hAnsi="方正仿宋_GB2312" w:eastAsia="方正仿宋_GB2312" w:cs="方正仿宋_GB2312"/>
          <w:b/>
          <w:color w:val="auto"/>
          <w:sz w:val="32"/>
          <w:szCs w:val="32"/>
        </w:rPr>
        <w:t>2</w:t>
      </w:r>
      <w:r>
        <w:rPr>
          <w:rFonts w:hint="eastAsia" w:ascii="方正仿宋_GB2312" w:hAnsi="方正仿宋_GB2312" w:eastAsia="方正仿宋_GB2312" w:cs="方正仿宋_GB2312"/>
          <w:b/>
          <w:color w:val="auto"/>
          <w:sz w:val="32"/>
          <w:szCs w:val="32"/>
          <w:lang w:val="en-US" w:eastAsia="zh-CN"/>
        </w:rPr>
        <w:t>.</w:t>
      </w:r>
      <w:r>
        <w:rPr>
          <w:rFonts w:hint="eastAsia" w:ascii="方正仿宋_GB2312" w:hAnsi="方正仿宋_GB2312" w:eastAsia="方正仿宋_GB2312" w:cs="方正仿宋_GB2312"/>
          <w:b/>
          <w:color w:val="auto"/>
          <w:sz w:val="32"/>
          <w:szCs w:val="32"/>
        </w:rPr>
        <w:t>一般公共预算支出情况</w:t>
      </w:r>
    </w:p>
    <w:p>
      <w:pPr>
        <w:pStyle w:val="11"/>
        <w:keepNext w:val="0"/>
        <w:keepLines w:val="0"/>
        <w:pageBreakBefore w:val="0"/>
        <w:kinsoku/>
        <w:wordWrap/>
        <w:overflowPunct/>
        <w:autoSpaceDE/>
        <w:autoSpaceDN/>
        <w:bidi w:val="0"/>
        <w:spacing w:before="0" w:beforeAutospacing="0" w:after="0" w:afterAutospacing="0" w:line="600" w:lineRule="exact"/>
        <w:ind w:left="0" w:leftChars="0" w:firstLine="640" w:firstLineChars="200"/>
        <w:jc w:val="both"/>
        <w:textAlignment w:val="auto"/>
        <w:rPr>
          <w:rFonts w:hint="eastAsia" w:ascii="仿宋_GB2312" w:hAnsi="仿宋" w:eastAsia="仿宋_GB2312" w:cs="Tahoma"/>
          <w:color w:val="auto"/>
          <w:kern w:val="2"/>
          <w:sz w:val="32"/>
          <w:szCs w:val="32"/>
          <w:lang w:val="en-US" w:eastAsia="zh-CN" w:bidi="ar-SA"/>
        </w:rPr>
      </w:pPr>
      <w:r>
        <w:rPr>
          <w:rFonts w:hint="eastAsia" w:ascii="仿宋_GB2312" w:hAnsi="仿宋" w:eastAsia="仿宋_GB2312" w:cs="Tahoma"/>
          <w:color w:val="auto"/>
          <w:kern w:val="2"/>
          <w:sz w:val="32"/>
          <w:szCs w:val="32"/>
          <w:lang w:val="en-US" w:eastAsia="zh-CN" w:bidi="ar-SA"/>
        </w:rPr>
        <w:t>2024年，我县财政支出完成362238万元，比上年同期增支52443万元，增加16.94%。其中：民生支出287448万元，占比达79.35%；八项支出205185万元，下达财政衔接资金21405万元。各项支出分别是:</w:t>
      </w:r>
    </w:p>
    <w:p>
      <w:pPr>
        <w:pStyle w:val="11"/>
        <w:keepNext w:val="0"/>
        <w:keepLines w:val="0"/>
        <w:pageBreakBefore w:val="0"/>
        <w:kinsoku/>
        <w:wordWrap/>
        <w:overflowPunct/>
        <w:autoSpaceDE/>
        <w:autoSpaceDN/>
        <w:bidi w:val="0"/>
        <w:spacing w:before="0" w:beforeAutospacing="0" w:after="0" w:afterAutospacing="0" w:line="600" w:lineRule="exact"/>
        <w:ind w:left="0" w:leftChars="0" w:firstLine="640" w:firstLineChars="200"/>
        <w:jc w:val="both"/>
        <w:textAlignment w:val="auto"/>
        <w:rPr>
          <w:rFonts w:hint="eastAsia" w:ascii="仿宋_GB2312" w:hAnsi="仿宋" w:eastAsia="仿宋_GB2312" w:cs="Tahoma"/>
          <w:color w:val="auto"/>
          <w:kern w:val="2"/>
          <w:sz w:val="32"/>
          <w:szCs w:val="32"/>
          <w:lang w:val="en-US" w:eastAsia="zh-CN" w:bidi="ar-SA"/>
        </w:rPr>
      </w:pPr>
      <w:r>
        <w:rPr>
          <w:rFonts w:hint="eastAsia" w:ascii="仿宋_GB2312" w:hAnsi="仿宋" w:eastAsia="仿宋_GB2312" w:cs="Tahoma"/>
          <w:color w:val="auto"/>
          <w:kern w:val="2"/>
          <w:sz w:val="32"/>
          <w:szCs w:val="32"/>
          <w:lang w:val="en-US" w:eastAsia="zh-CN" w:bidi="ar-SA"/>
        </w:rPr>
        <w:t>一般公共服务支出                       43505万元；</w:t>
      </w:r>
    </w:p>
    <w:p>
      <w:pPr>
        <w:pStyle w:val="11"/>
        <w:keepNext w:val="0"/>
        <w:keepLines w:val="0"/>
        <w:pageBreakBefore w:val="0"/>
        <w:kinsoku/>
        <w:wordWrap/>
        <w:overflowPunct/>
        <w:autoSpaceDE/>
        <w:autoSpaceDN/>
        <w:bidi w:val="0"/>
        <w:spacing w:before="0" w:beforeAutospacing="0" w:after="0" w:afterAutospacing="0" w:line="600" w:lineRule="exact"/>
        <w:ind w:left="0" w:leftChars="0" w:firstLine="640" w:firstLineChars="200"/>
        <w:jc w:val="both"/>
        <w:textAlignment w:val="auto"/>
        <w:rPr>
          <w:rFonts w:hint="eastAsia" w:ascii="仿宋_GB2312" w:hAnsi="仿宋" w:eastAsia="仿宋_GB2312" w:cs="Tahoma"/>
          <w:color w:val="auto"/>
          <w:kern w:val="2"/>
          <w:sz w:val="32"/>
          <w:szCs w:val="32"/>
          <w:lang w:val="en-US" w:eastAsia="zh-CN" w:bidi="ar-SA"/>
        </w:rPr>
      </w:pPr>
      <w:r>
        <w:rPr>
          <w:rFonts w:hint="eastAsia" w:ascii="仿宋_GB2312" w:hAnsi="仿宋" w:eastAsia="仿宋_GB2312" w:cs="Tahoma"/>
          <w:color w:val="auto"/>
          <w:kern w:val="2"/>
          <w:sz w:val="32"/>
          <w:szCs w:val="32"/>
          <w:lang w:val="en-US" w:eastAsia="zh-CN" w:bidi="ar-SA"/>
        </w:rPr>
        <w:t>公共安全支出                           14460万元；</w:t>
      </w:r>
    </w:p>
    <w:p>
      <w:pPr>
        <w:pStyle w:val="11"/>
        <w:keepNext w:val="0"/>
        <w:keepLines w:val="0"/>
        <w:pageBreakBefore w:val="0"/>
        <w:kinsoku/>
        <w:wordWrap/>
        <w:overflowPunct/>
        <w:autoSpaceDE/>
        <w:autoSpaceDN/>
        <w:bidi w:val="0"/>
        <w:spacing w:before="0" w:beforeAutospacing="0" w:after="0" w:afterAutospacing="0" w:line="600" w:lineRule="exact"/>
        <w:ind w:left="0" w:leftChars="0" w:firstLine="640" w:firstLineChars="200"/>
        <w:jc w:val="both"/>
        <w:textAlignment w:val="auto"/>
        <w:rPr>
          <w:rFonts w:hint="eastAsia" w:ascii="仿宋_GB2312" w:hAnsi="仿宋" w:eastAsia="仿宋_GB2312" w:cs="Tahoma"/>
          <w:color w:val="auto"/>
          <w:kern w:val="2"/>
          <w:sz w:val="32"/>
          <w:szCs w:val="32"/>
          <w:lang w:val="en-US" w:eastAsia="zh-CN" w:bidi="ar-SA"/>
        </w:rPr>
      </w:pPr>
      <w:r>
        <w:rPr>
          <w:rFonts w:hint="eastAsia" w:ascii="仿宋_GB2312" w:hAnsi="仿宋" w:eastAsia="仿宋_GB2312" w:cs="Tahoma"/>
          <w:color w:val="auto"/>
          <w:kern w:val="2"/>
          <w:sz w:val="32"/>
          <w:szCs w:val="32"/>
          <w:lang w:val="en-US" w:eastAsia="zh-CN" w:bidi="ar-SA"/>
        </w:rPr>
        <w:t>教育支出                               28547万元；</w:t>
      </w:r>
    </w:p>
    <w:p>
      <w:pPr>
        <w:pStyle w:val="11"/>
        <w:keepNext w:val="0"/>
        <w:keepLines w:val="0"/>
        <w:pageBreakBefore w:val="0"/>
        <w:kinsoku/>
        <w:wordWrap/>
        <w:overflowPunct/>
        <w:autoSpaceDE/>
        <w:autoSpaceDN/>
        <w:bidi w:val="0"/>
        <w:spacing w:before="0" w:beforeAutospacing="0" w:after="0" w:afterAutospacing="0" w:line="600" w:lineRule="exact"/>
        <w:ind w:left="0" w:leftChars="0" w:firstLine="640" w:firstLineChars="200"/>
        <w:jc w:val="both"/>
        <w:textAlignment w:val="auto"/>
        <w:rPr>
          <w:rFonts w:hint="eastAsia" w:ascii="仿宋_GB2312" w:hAnsi="仿宋" w:eastAsia="仿宋_GB2312" w:cs="Tahoma"/>
          <w:color w:val="auto"/>
          <w:kern w:val="2"/>
          <w:sz w:val="32"/>
          <w:szCs w:val="32"/>
          <w:lang w:val="en-US" w:eastAsia="zh-CN" w:bidi="ar-SA"/>
        </w:rPr>
      </w:pPr>
      <w:r>
        <w:rPr>
          <w:rFonts w:hint="eastAsia" w:ascii="仿宋_GB2312" w:hAnsi="仿宋" w:eastAsia="仿宋_GB2312" w:cs="Tahoma"/>
          <w:color w:val="auto"/>
          <w:kern w:val="2"/>
          <w:sz w:val="32"/>
          <w:szCs w:val="32"/>
          <w:lang w:val="en-US" w:eastAsia="zh-CN" w:bidi="ar-SA"/>
        </w:rPr>
        <w:t>科学技术支出                              97万元；</w:t>
      </w:r>
    </w:p>
    <w:p>
      <w:pPr>
        <w:pStyle w:val="11"/>
        <w:keepNext w:val="0"/>
        <w:keepLines w:val="0"/>
        <w:pageBreakBefore w:val="0"/>
        <w:kinsoku/>
        <w:wordWrap/>
        <w:overflowPunct/>
        <w:autoSpaceDE/>
        <w:autoSpaceDN/>
        <w:bidi w:val="0"/>
        <w:spacing w:before="0" w:beforeAutospacing="0" w:after="0" w:afterAutospacing="0" w:line="600" w:lineRule="exact"/>
        <w:ind w:left="0" w:leftChars="0" w:firstLine="640" w:firstLineChars="200"/>
        <w:jc w:val="both"/>
        <w:textAlignment w:val="auto"/>
        <w:rPr>
          <w:rFonts w:hint="eastAsia" w:ascii="仿宋_GB2312" w:hAnsi="仿宋" w:eastAsia="仿宋_GB2312" w:cs="Tahoma"/>
          <w:color w:val="auto"/>
          <w:kern w:val="2"/>
          <w:sz w:val="32"/>
          <w:szCs w:val="32"/>
          <w:lang w:val="en-US" w:eastAsia="zh-CN" w:bidi="ar-SA"/>
        </w:rPr>
      </w:pPr>
      <w:r>
        <w:rPr>
          <w:rFonts w:hint="eastAsia" w:ascii="仿宋_GB2312" w:hAnsi="仿宋" w:eastAsia="仿宋_GB2312" w:cs="Tahoma"/>
          <w:color w:val="auto"/>
          <w:kern w:val="2"/>
          <w:sz w:val="32"/>
          <w:szCs w:val="32"/>
          <w:lang w:val="en-US" w:eastAsia="zh-CN" w:bidi="ar-SA"/>
        </w:rPr>
        <w:t>文化体育与传媒支出                     10330万元；</w:t>
      </w:r>
    </w:p>
    <w:p>
      <w:pPr>
        <w:pStyle w:val="11"/>
        <w:keepNext w:val="0"/>
        <w:keepLines w:val="0"/>
        <w:pageBreakBefore w:val="0"/>
        <w:kinsoku/>
        <w:wordWrap/>
        <w:overflowPunct/>
        <w:autoSpaceDE/>
        <w:autoSpaceDN/>
        <w:bidi w:val="0"/>
        <w:spacing w:before="0" w:beforeAutospacing="0" w:after="0" w:afterAutospacing="0" w:line="600" w:lineRule="exact"/>
        <w:ind w:left="0" w:leftChars="0" w:firstLine="640" w:firstLineChars="200"/>
        <w:jc w:val="both"/>
        <w:textAlignment w:val="auto"/>
        <w:rPr>
          <w:rFonts w:hint="eastAsia" w:ascii="仿宋_GB2312" w:hAnsi="仿宋" w:eastAsia="仿宋_GB2312" w:cs="Tahoma"/>
          <w:color w:val="auto"/>
          <w:kern w:val="2"/>
          <w:sz w:val="32"/>
          <w:szCs w:val="32"/>
          <w:lang w:val="en-US" w:eastAsia="zh-CN" w:bidi="ar-SA"/>
        </w:rPr>
      </w:pPr>
      <w:r>
        <w:rPr>
          <w:rFonts w:hint="eastAsia" w:ascii="仿宋_GB2312" w:hAnsi="仿宋" w:eastAsia="仿宋_GB2312" w:cs="Tahoma"/>
          <w:color w:val="auto"/>
          <w:kern w:val="2"/>
          <w:sz w:val="32"/>
          <w:szCs w:val="32"/>
          <w:lang w:val="en-US" w:eastAsia="zh-CN" w:bidi="ar-SA"/>
        </w:rPr>
        <w:t>社会保障和就业支出                     57241万元；</w:t>
      </w:r>
    </w:p>
    <w:p>
      <w:pPr>
        <w:pStyle w:val="11"/>
        <w:keepNext w:val="0"/>
        <w:keepLines w:val="0"/>
        <w:pageBreakBefore w:val="0"/>
        <w:kinsoku/>
        <w:wordWrap/>
        <w:overflowPunct/>
        <w:autoSpaceDE/>
        <w:autoSpaceDN/>
        <w:bidi w:val="0"/>
        <w:spacing w:before="0" w:beforeAutospacing="0" w:after="0" w:afterAutospacing="0" w:line="600" w:lineRule="exact"/>
        <w:ind w:left="0" w:leftChars="0" w:firstLine="640" w:firstLineChars="200"/>
        <w:jc w:val="both"/>
        <w:textAlignment w:val="auto"/>
        <w:rPr>
          <w:rFonts w:hint="eastAsia" w:ascii="仿宋_GB2312" w:hAnsi="仿宋" w:eastAsia="仿宋_GB2312" w:cs="Tahoma"/>
          <w:color w:val="auto"/>
          <w:kern w:val="2"/>
          <w:sz w:val="32"/>
          <w:szCs w:val="32"/>
          <w:lang w:val="en-US" w:eastAsia="zh-CN" w:bidi="ar-SA"/>
        </w:rPr>
      </w:pPr>
      <w:r>
        <w:rPr>
          <w:rFonts w:hint="eastAsia" w:ascii="仿宋_GB2312" w:hAnsi="仿宋" w:eastAsia="仿宋_GB2312" w:cs="Tahoma"/>
          <w:color w:val="auto"/>
          <w:kern w:val="2"/>
          <w:sz w:val="32"/>
          <w:szCs w:val="32"/>
          <w:lang w:val="en-US" w:eastAsia="zh-CN" w:bidi="ar-SA"/>
        </w:rPr>
        <w:t>卫生健康支出                           19398万元；</w:t>
      </w:r>
    </w:p>
    <w:p>
      <w:pPr>
        <w:pStyle w:val="11"/>
        <w:keepNext w:val="0"/>
        <w:keepLines w:val="0"/>
        <w:pageBreakBefore w:val="0"/>
        <w:kinsoku/>
        <w:wordWrap/>
        <w:overflowPunct/>
        <w:autoSpaceDE/>
        <w:autoSpaceDN/>
        <w:bidi w:val="0"/>
        <w:spacing w:before="0" w:beforeAutospacing="0" w:after="0" w:afterAutospacing="0" w:line="600" w:lineRule="exact"/>
        <w:ind w:left="0" w:leftChars="0" w:firstLine="640" w:firstLineChars="200"/>
        <w:jc w:val="both"/>
        <w:textAlignment w:val="auto"/>
        <w:rPr>
          <w:rFonts w:hint="eastAsia" w:ascii="仿宋_GB2312" w:hAnsi="仿宋" w:eastAsia="仿宋_GB2312" w:cs="Tahoma"/>
          <w:color w:val="auto"/>
          <w:kern w:val="2"/>
          <w:sz w:val="32"/>
          <w:szCs w:val="32"/>
          <w:lang w:val="en-US" w:eastAsia="zh-CN" w:bidi="ar-SA"/>
        </w:rPr>
      </w:pPr>
      <w:r>
        <w:rPr>
          <w:rFonts w:hint="eastAsia" w:ascii="仿宋_GB2312" w:hAnsi="仿宋" w:eastAsia="仿宋_GB2312" w:cs="Tahoma"/>
          <w:color w:val="auto"/>
          <w:kern w:val="2"/>
          <w:sz w:val="32"/>
          <w:szCs w:val="32"/>
          <w:lang w:val="en-US" w:eastAsia="zh-CN" w:bidi="ar-SA"/>
        </w:rPr>
        <w:t>节能环保支出                           14713万元；</w:t>
      </w:r>
    </w:p>
    <w:p>
      <w:pPr>
        <w:pStyle w:val="11"/>
        <w:keepNext w:val="0"/>
        <w:keepLines w:val="0"/>
        <w:pageBreakBefore w:val="0"/>
        <w:kinsoku/>
        <w:wordWrap/>
        <w:overflowPunct/>
        <w:autoSpaceDE/>
        <w:autoSpaceDN/>
        <w:bidi w:val="0"/>
        <w:spacing w:before="0" w:beforeAutospacing="0" w:after="0" w:afterAutospacing="0" w:line="600" w:lineRule="exact"/>
        <w:ind w:left="0" w:leftChars="0" w:firstLine="640" w:firstLineChars="200"/>
        <w:jc w:val="both"/>
        <w:textAlignment w:val="auto"/>
        <w:rPr>
          <w:rFonts w:hint="eastAsia" w:ascii="仿宋_GB2312" w:hAnsi="仿宋" w:eastAsia="仿宋_GB2312" w:cs="Tahoma"/>
          <w:color w:val="auto"/>
          <w:kern w:val="2"/>
          <w:sz w:val="32"/>
          <w:szCs w:val="32"/>
          <w:lang w:val="en-US" w:eastAsia="zh-CN" w:bidi="ar-SA"/>
        </w:rPr>
      </w:pPr>
      <w:r>
        <w:rPr>
          <w:rFonts w:hint="eastAsia" w:ascii="仿宋_GB2312" w:hAnsi="仿宋" w:eastAsia="仿宋_GB2312" w:cs="Tahoma"/>
          <w:color w:val="auto"/>
          <w:kern w:val="2"/>
          <w:sz w:val="32"/>
          <w:szCs w:val="32"/>
          <w:lang w:val="en-US" w:eastAsia="zh-CN" w:bidi="ar-SA"/>
        </w:rPr>
        <w:t>城乡社区支出                           27224万元；</w:t>
      </w:r>
    </w:p>
    <w:p>
      <w:pPr>
        <w:pStyle w:val="11"/>
        <w:keepNext w:val="0"/>
        <w:keepLines w:val="0"/>
        <w:pageBreakBefore w:val="0"/>
        <w:kinsoku/>
        <w:wordWrap/>
        <w:overflowPunct/>
        <w:autoSpaceDE/>
        <w:autoSpaceDN/>
        <w:bidi w:val="0"/>
        <w:spacing w:before="0" w:beforeAutospacing="0" w:after="0" w:afterAutospacing="0" w:line="600" w:lineRule="exact"/>
        <w:ind w:left="0" w:leftChars="0" w:firstLine="640" w:firstLineChars="200"/>
        <w:jc w:val="both"/>
        <w:textAlignment w:val="auto"/>
        <w:rPr>
          <w:rFonts w:hint="eastAsia" w:ascii="仿宋_GB2312" w:hAnsi="仿宋" w:eastAsia="仿宋_GB2312" w:cs="Tahoma"/>
          <w:color w:val="auto"/>
          <w:kern w:val="2"/>
          <w:sz w:val="32"/>
          <w:szCs w:val="32"/>
          <w:lang w:val="en-US" w:eastAsia="zh-CN" w:bidi="ar-SA"/>
        </w:rPr>
      </w:pPr>
      <w:r>
        <w:rPr>
          <w:rFonts w:hint="eastAsia" w:ascii="仿宋_GB2312" w:hAnsi="仿宋" w:eastAsia="仿宋_GB2312" w:cs="Tahoma"/>
          <w:color w:val="auto"/>
          <w:kern w:val="2"/>
          <w:sz w:val="32"/>
          <w:szCs w:val="32"/>
          <w:lang w:val="en-US" w:eastAsia="zh-CN" w:bidi="ar-SA"/>
        </w:rPr>
        <w:t>农林水事务支出                         92862万元；</w:t>
      </w:r>
    </w:p>
    <w:p>
      <w:pPr>
        <w:pStyle w:val="11"/>
        <w:keepNext w:val="0"/>
        <w:keepLines w:val="0"/>
        <w:pageBreakBefore w:val="0"/>
        <w:kinsoku/>
        <w:wordWrap/>
        <w:overflowPunct/>
        <w:autoSpaceDE/>
        <w:autoSpaceDN/>
        <w:bidi w:val="0"/>
        <w:spacing w:before="0" w:beforeAutospacing="0" w:after="0" w:afterAutospacing="0" w:line="600" w:lineRule="exact"/>
        <w:ind w:left="0" w:leftChars="0" w:firstLine="640" w:firstLineChars="200"/>
        <w:jc w:val="both"/>
        <w:textAlignment w:val="auto"/>
        <w:rPr>
          <w:rFonts w:hint="eastAsia" w:ascii="仿宋_GB2312" w:hAnsi="仿宋" w:eastAsia="仿宋_GB2312" w:cs="Tahoma"/>
          <w:color w:val="auto"/>
          <w:kern w:val="2"/>
          <w:sz w:val="32"/>
          <w:szCs w:val="32"/>
          <w:lang w:val="en-US" w:eastAsia="zh-CN" w:bidi="ar-SA"/>
        </w:rPr>
      </w:pPr>
      <w:r>
        <w:rPr>
          <w:rFonts w:hint="eastAsia" w:ascii="仿宋_GB2312" w:hAnsi="仿宋" w:eastAsia="仿宋_GB2312" w:cs="Tahoma"/>
          <w:color w:val="auto"/>
          <w:kern w:val="2"/>
          <w:sz w:val="32"/>
          <w:szCs w:val="32"/>
          <w:lang w:val="en-US" w:eastAsia="zh-CN" w:bidi="ar-SA"/>
        </w:rPr>
        <w:t>交通运输支出                           19051万元；</w:t>
      </w:r>
    </w:p>
    <w:p>
      <w:pPr>
        <w:pStyle w:val="11"/>
        <w:keepNext w:val="0"/>
        <w:keepLines w:val="0"/>
        <w:pageBreakBefore w:val="0"/>
        <w:kinsoku/>
        <w:wordWrap/>
        <w:overflowPunct/>
        <w:autoSpaceDE/>
        <w:autoSpaceDN/>
        <w:bidi w:val="0"/>
        <w:spacing w:before="0" w:beforeAutospacing="0" w:after="0" w:afterAutospacing="0" w:line="600" w:lineRule="exact"/>
        <w:ind w:left="0" w:leftChars="0" w:firstLine="640" w:firstLineChars="200"/>
        <w:jc w:val="both"/>
        <w:textAlignment w:val="auto"/>
        <w:rPr>
          <w:rFonts w:hint="eastAsia" w:ascii="仿宋_GB2312" w:hAnsi="仿宋" w:eastAsia="仿宋_GB2312" w:cs="Tahoma"/>
          <w:color w:val="auto"/>
          <w:kern w:val="2"/>
          <w:sz w:val="32"/>
          <w:szCs w:val="32"/>
          <w:lang w:val="en-US" w:eastAsia="zh-CN" w:bidi="ar-SA"/>
        </w:rPr>
      </w:pPr>
      <w:r>
        <w:rPr>
          <w:rFonts w:hint="eastAsia" w:ascii="仿宋_GB2312" w:hAnsi="仿宋" w:eastAsia="仿宋_GB2312" w:cs="Tahoma"/>
          <w:color w:val="auto"/>
          <w:kern w:val="2"/>
          <w:sz w:val="32"/>
          <w:szCs w:val="32"/>
          <w:lang w:val="en-US" w:eastAsia="zh-CN" w:bidi="ar-SA"/>
        </w:rPr>
        <w:t>资源勘探信息支出                         388万元；</w:t>
      </w:r>
    </w:p>
    <w:p>
      <w:pPr>
        <w:pStyle w:val="11"/>
        <w:keepNext w:val="0"/>
        <w:keepLines w:val="0"/>
        <w:pageBreakBefore w:val="0"/>
        <w:kinsoku/>
        <w:wordWrap/>
        <w:overflowPunct/>
        <w:autoSpaceDE/>
        <w:autoSpaceDN/>
        <w:bidi w:val="0"/>
        <w:spacing w:before="0" w:beforeAutospacing="0" w:after="0" w:afterAutospacing="0" w:line="600" w:lineRule="exact"/>
        <w:ind w:left="0" w:leftChars="0" w:firstLine="640" w:firstLineChars="200"/>
        <w:jc w:val="both"/>
        <w:textAlignment w:val="auto"/>
        <w:rPr>
          <w:rFonts w:hint="eastAsia" w:ascii="仿宋_GB2312" w:hAnsi="仿宋" w:eastAsia="仿宋_GB2312" w:cs="Tahoma"/>
          <w:color w:val="auto"/>
          <w:kern w:val="2"/>
          <w:sz w:val="32"/>
          <w:szCs w:val="32"/>
          <w:lang w:val="en-US" w:eastAsia="zh-CN" w:bidi="ar-SA"/>
        </w:rPr>
      </w:pPr>
      <w:r>
        <w:rPr>
          <w:rFonts w:hint="eastAsia" w:ascii="仿宋_GB2312" w:hAnsi="仿宋" w:eastAsia="仿宋_GB2312" w:cs="Tahoma"/>
          <w:color w:val="auto"/>
          <w:kern w:val="2"/>
          <w:sz w:val="32"/>
          <w:szCs w:val="32"/>
          <w:lang w:val="en-US" w:eastAsia="zh-CN" w:bidi="ar-SA"/>
        </w:rPr>
        <w:t>商业服务业支出                          2755万元；</w:t>
      </w:r>
    </w:p>
    <w:p>
      <w:pPr>
        <w:pStyle w:val="11"/>
        <w:keepNext w:val="0"/>
        <w:keepLines w:val="0"/>
        <w:pageBreakBefore w:val="0"/>
        <w:kinsoku/>
        <w:wordWrap/>
        <w:overflowPunct/>
        <w:autoSpaceDE/>
        <w:autoSpaceDN/>
        <w:bidi w:val="0"/>
        <w:spacing w:before="0" w:beforeAutospacing="0" w:after="0" w:afterAutospacing="0" w:line="600" w:lineRule="exact"/>
        <w:ind w:left="0" w:leftChars="0" w:firstLine="640" w:firstLineChars="200"/>
        <w:jc w:val="both"/>
        <w:textAlignment w:val="auto"/>
        <w:rPr>
          <w:rFonts w:hint="eastAsia" w:ascii="仿宋_GB2312" w:hAnsi="仿宋" w:eastAsia="仿宋_GB2312" w:cs="Tahoma"/>
          <w:color w:val="auto"/>
          <w:kern w:val="2"/>
          <w:sz w:val="32"/>
          <w:szCs w:val="32"/>
          <w:lang w:val="en-US" w:eastAsia="zh-CN" w:bidi="ar-SA"/>
        </w:rPr>
      </w:pPr>
      <w:r>
        <w:rPr>
          <w:rFonts w:hint="eastAsia" w:ascii="仿宋_GB2312" w:hAnsi="仿宋" w:eastAsia="仿宋_GB2312" w:cs="Tahoma"/>
          <w:color w:val="auto"/>
          <w:kern w:val="2"/>
          <w:sz w:val="32"/>
          <w:szCs w:val="32"/>
          <w:lang w:val="en-US" w:eastAsia="zh-CN" w:bidi="ar-SA"/>
        </w:rPr>
        <w:t>自然资源海洋气象支出                    5957万元；</w:t>
      </w:r>
    </w:p>
    <w:p>
      <w:pPr>
        <w:pStyle w:val="11"/>
        <w:keepNext w:val="0"/>
        <w:keepLines w:val="0"/>
        <w:pageBreakBefore w:val="0"/>
        <w:kinsoku/>
        <w:wordWrap/>
        <w:overflowPunct/>
        <w:autoSpaceDE/>
        <w:autoSpaceDN/>
        <w:bidi w:val="0"/>
        <w:spacing w:before="0" w:beforeAutospacing="0" w:after="0" w:afterAutospacing="0" w:line="600" w:lineRule="exact"/>
        <w:ind w:left="0" w:leftChars="0" w:firstLine="640" w:firstLineChars="200"/>
        <w:jc w:val="both"/>
        <w:textAlignment w:val="auto"/>
        <w:rPr>
          <w:rFonts w:hint="eastAsia" w:ascii="仿宋_GB2312" w:hAnsi="仿宋" w:eastAsia="仿宋_GB2312" w:cs="Tahoma"/>
          <w:color w:val="auto"/>
          <w:kern w:val="2"/>
          <w:sz w:val="32"/>
          <w:szCs w:val="32"/>
          <w:lang w:val="en-US" w:eastAsia="zh-CN" w:bidi="ar-SA"/>
        </w:rPr>
      </w:pPr>
      <w:r>
        <w:rPr>
          <w:rFonts w:hint="eastAsia" w:ascii="仿宋_GB2312" w:hAnsi="仿宋" w:eastAsia="仿宋_GB2312" w:cs="Tahoma"/>
          <w:color w:val="auto"/>
          <w:kern w:val="2"/>
          <w:sz w:val="32"/>
          <w:szCs w:val="32"/>
          <w:lang w:val="en-US" w:eastAsia="zh-CN" w:bidi="ar-SA"/>
        </w:rPr>
        <w:t>保障性住房支出                          9416万元；</w:t>
      </w:r>
    </w:p>
    <w:p>
      <w:pPr>
        <w:pStyle w:val="11"/>
        <w:keepNext w:val="0"/>
        <w:keepLines w:val="0"/>
        <w:pageBreakBefore w:val="0"/>
        <w:kinsoku/>
        <w:wordWrap/>
        <w:overflowPunct/>
        <w:autoSpaceDE/>
        <w:autoSpaceDN/>
        <w:bidi w:val="0"/>
        <w:spacing w:before="0" w:beforeAutospacing="0" w:after="0" w:afterAutospacing="0" w:line="600" w:lineRule="exact"/>
        <w:ind w:left="0" w:leftChars="0" w:firstLine="640" w:firstLineChars="200"/>
        <w:jc w:val="both"/>
        <w:textAlignment w:val="auto"/>
        <w:rPr>
          <w:rFonts w:hint="eastAsia" w:ascii="仿宋_GB2312" w:hAnsi="仿宋" w:eastAsia="仿宋_GB2312" w:cs="Tahoma"/>
          <w:color w:val="auto"/>
          <w:kern w:val="2"/>
          <w:sz w:val="32"/>
          <w:szCs w:val="32"/>
          <w:lang w:val="en-US" w:eastAsia="zh-CN" w:bidi="ar-SA"/>
        </w:rPr>
      </w:pPr>
      <w:r>
        <w:rPr>
          <w:rFonts w:hint="eastAsia" w:ascii="仿宋_GB2312" w:hAnsi="仿宋" w:eastAsia="仿宋_GB2312" w:cs="Tahoma"/>
          <w:color w:val="auto"/>
          <w:kern w:val="2"/>
          <w:sz w:val="32"/>
          <w:szCs w:val="32"/>
          <w:lang w:val="en-US" w:eastAsia="zh-CN" w:bidi="ar-SA"/>
        </w:rPr>
        <w:t>粮油物资储备支出                         352万元；</w:t>
      </w:r>
    </w:p>
    <w:p>
      <w:pPr>
        <w:pStyle w:val="11"/>
        <w:keepNext w:val="0"/>
        <w:keepLines w:val="0"/>
        <w:pageBreakBefore w:val="0"/>
        <w:kinsoku/>
        <w:wordWrap/>
        <w:overflowPunct/>
        <w:autoSpaceDE/>
        <w:autoSpaceDN/>
        <w:bidi w:val="0"/>
        <w:spacing w:before="0" w:beforeAutospacing="0" w:after="0" w:afterAutospacing="0" w:line="600" w:lineRule="exact"/>
        <w:ind w:left="0" w:leftChars="0" w:firstLine="640" w:firstLineChars="200"/>
        <w:jc w:val="both"/>
        <w:textAlignment w:val="auto"/>
        <w:rPr>
          <w:rFonts w:hint="eastAsia" w:ascii="仿宋_GB2312" w:hAnsi="仿宋" w:eastAsia="仿宋_GB2312" w:cs="Tahoma"/>
          <w:color w:val="auto"/>
          <w:kern w:val="2"/>
          <w:sz w:val="32"/>
          <w:szCs w:val="32"/>
          <w:lang w:val="en-US" w:eastAsia="zh-CN" w:bidi="ar-SA"/>
        </w:rPr>
      </w:pPr>
      <w:r>
        <w:rPr>
          <w:rFonts w:hint="eastAsia" w:ascii="仿宋_GB2312" w:hAnsi="仿宋" w:eastAsia="仿宋_GB2312" w:cs="Tahoma"/>
          <w:color w:val="auto"/>
          <w:kern w:val="2"/>
          <w:sz w:val="32"/>
          <w:szCs w:val="32"/>
          <w:lang w:val="en-US" w:eastAsia="zh-CN" w:bidi="ar-SA"/>
        </w:rPr>
        <w:t>灾害防治及应急管理支出                 12608万元；</w:t>
      </w:r>
    </w:p>
    <w:p>
      <w:pPr>
        <w:pStyle w:val="11"/>
        <w:keepNext w:val="0"/>
        <w:keepLines w:val="0"/>
        <w:pageBreakBefore w:val="0"/>
        <w:kinsoku/>
        <w:wordWrap/>
        <w:overflowPunct/>
        <w:autoSpaceDE/>
        <w:autoSpaceDN/>
        <w:bidi w:val="0"/>
        <w:spacing w:before="0" w:beforeAutospacing="0" w:after="0" w:afterAutospacing="0" w:line="600" w:lineRule="exact"/>
        <w:ind w:left="0" w:leftChars="0" w:firstLine="640" w:firstLineChars="200"/>
        <w:jc w:val="both"/>
        <w:textAlignment w:val="auto"/>
        <w:rPr>
          <w:rFonts w:hint="eastAsia" w:ascii="仿宋_GB2312" w:hAnsi="仿宋" w:eastAsia="仿宋_GB2312" w:cs="Tahoma"/>
          <w:color w:val="auto"/>
          <w:kern w:val="2"/>
          <w:sz w:val="32"/>
          <w:szCs w:val="32"/>
          <w:lang w:val="en-US" w:eastAsia="zh-CN" w:bidi="ar-SA"/>
        </w:rPr>
      </w:pPr>
      <w:r>
        <w:rPr>
          <w:rFonts w:hint="eastAsia" w:ascii="仿宋_GB2312" w:hAnsi="仿宋" w:eastAsia="仿宋_GB2312" w:cs="Tahoma"/>
          <w:color w:val="auto"/>
          <w:kern w:val="2"/>
          <w:sz w:val="32"/>
          <w:szCs w:val="32"/>
          <w:lang w:val="en-US" w:eastAsia="zh-CN" w:bidi="ar-SA"/>
        </w:rPr>
        <w:t>金融支出                                 620万元；</w:t>
      </w:r>
    </w:p>
    <w:p>
      <w:pPr>
        <w:pStyle w:val="11"/>
        <w:keepNext w:val="0"/>
        <w:keepLines w:val="0"/>
        <w:pageBreakBefore w:val="0"/>
        <w:kinsoku/>
        <w:wordWrap/>
        <w:overflowPunct/>
        <w:autoSpaceDE/>
        <w:autoSpaceDN/>
        <w:bidi w:val="0"/>
        <w:spacing w:before="0" w:beforeAutospacing="0" w:after="0" w:afterAutospacing="0" w:line="600" w:lineRule="exact"/>
        <w:ind w:left="0" w:leftChars="0" w:firstLine="640" w:firstLineChars="200"/>
        <w:jc w:val="both"/>
        <w:textAlignment w:val="auto"/>
        <w:rPr>
          <w:rFonts w:hint="eastAsia" w:ascii="仿宋_GB2312" w:hAnsi="仿宋" w:eastAsia="仿宋_GB2312" w:cs="Tahoma"/>
          <w:color w:val="auto"/>
          <w:kern w:val="2"/>
          <w:sz w:val="32"/>
          <w:szCs w:val="32"/>
          <w:lang w:val="en-US" w:eastAsia="zh-CN" w:bidi="ar-SA"/>
        </w:rPr>
      </w:pPr>
      <w:r>
        <w:rPr>
          <w:rFonts w:hint="eastAsia" w:ascii="仿宋_GB2312" w:hAnsi="仿宋" w:eastAsia="仿宋_GB2312" w:cs="Tahoma"/>
          <w:color w:val="auto"/>
          <w:kern w:val="2"/>
          <w:sz w:val="32"/>
          <w:szCs w:val="32"/>
          <w:lang w:val="en-US" w:eastAsia="zh-CN" w:bidi="ar-SA"/>
        </w:rPr>
        <w:t>债务发行费用支出                          13万元；</w:t>
      </w:r>
    </w:p>
    <w:p>
      <w:pPr>
        <w:pStyle w:val="11"/>
        <w:keepNext w:val="0"/>
        <w:keepLines w:val="0"/>
        <w:pageBreakBefore w:val="0"/>
        <w:kinsoku/>
        <w:wordWrap/>
        <w:overflowPunct/>
        <w:autoSpaceDE/>
        <w:autoSpaceDN/>
        <w:bidi w:val="0"/>
        <w:spacing w:before="0" w:beforeAutospacing="0" w:after="0" w:afterAutospacing="0" w:line="600" w:lineRule="exact"/>
        <w:ind w:left="0" w:leftChars="0" w:firstLine="640" w:firstLineChars="200"/>
        <w:jc w:val="both"/>
        <w:textAlignment w:val="auto"/>
        <w:rPr>
          <w:rFonts w:hint="eastAsia" w:ascii="仿宋_GB2312" w:hAnsi="仿宋" w:eastAsia="仿宋_GB2312" w:cs="Tahoma"/>
          <w:color w:val="auto"/>
          <w:kern w:val="2"/>
          <w:sz w:val="32"/>
          <w:szCs w:val="32"/>
          <w:lang w:val="en-US" w:eastAsia="zh-CN" w:bidi="ar-SA"/>
        </w:rPr>
      </w:pPr>
      <w:r>
        <w:rPr>
          <w:rFonts w:hint="eastAsia" w:ascii="仿宋_GB2312" w:hAnsi="仿宋" w:eastAsia="仿宋_GB2312" w:cs="Tahoma"/>
          <w:color w:val="auto"/>
          <w:kern w:val="2"/>
          <w:sz w:val="32"/>
          <w:szCs w:val="32"/>
          <w:lang w:val="en-US" w:eastAsia="zh-CN" w:bidi="ar-SA"/>
        </w:rPr>
        <w:t>债务付息支出                            1754万元；</w:t>
      </w:r>
    </w:p>
    <w:p>
      <w:pPr>
        <w:pStyle w:val="11"/>
        <w:keepNext w:val="0"/>
        <w:keepLines w:val="0"/>
        <w:pageBreakBefore w:val="0"/>
        <w:kinsoku/>
        <w:wordWrap/>
        <w:overflowPunct/>
        <w:autoSpaceDE/>
        <w:autoSpaceDN/>
        <w:bidi w:val="0"/>
        <w:spacing w:before="0" w:beforeAutospacing="0" w:after="0" w:afterAutospacing="0" w:line="600" w:lineRule="exact"/>
        <w:ind w:left="0" w:leftChars="0" w:firstLine="640" w:firstLineChars="200"/>
        <w:jc w:val="both"/>
        <w:textAlignment w:val="auto"/>
        <w:rPr>
          <w:rFonts w:hint="eastAsia" w:ascii="仿宋_GB2312" w:hAnsi="仿宋" w:eastAsia="仿宋_GB2312" w:cs="Tahoma"/>
          <w:color w:val="auto"/>
          <w:kern w:val="2"/>
          <w:sz w:val="32"/>
          <w:szCs w:val="32"/>
          <w:lang w:val="en-US" w:eastAsia="zh-CN" w:bidi="ar-SA"/>
        </w:rPr>
      </w:pPr>
      <w:r>
        <w:rPr>
          <w:rFonts w:hint="eastAsia" w:ascii="仿宋_GB2312" w:hAnsi="仿宋" w:eastAsia="仿宋_GB2312" w:cs="Tahoma"/>
          <w:color w:val="auto"/>
          <w:kern w:val="2"/>
          <w:sz w:val="32"/>
          <w:szCs w:val="32"/>
          <w:lang w:val="en-US" w:eastAsia="zh-CN" w:bidi="ar-SA"/>
        </w:rPr>
        <w:t>其他支出                                 947万元。</w:t>
      </w:r>
    </w:p>
    <w:p>
      <w:pPr>
        <w:pStyle w:val="11"/>
        <w:keepNext w:val="0"/>
        <w:keepLines w:val="0"/>
        <w:pageBreakBefore w:val="0"/>
        <w:kinsoku/>
        <w:wordWrap/>
        <w:overflowPunct/>
        <w:autoSpaceDE/>
        <w:autoSpaceDN/>
        <w:bidi w:val="0"/>
        <w:spacing w:before="0" w:beforeAutospacing="0" w:after="0" w:afterAutospacing="0" w:line="600" w:lineRule="exact"/>
        <w:ind w:left="0" w:leftChars="0" w:firstLine="640" w:firstLineChars="200"/>
        <w:jc w:val="both"/>
        <w:textAlignment w:val="auto"/>
        <w:rPr>
          <w:rFonts w:hint="default" w:ascii="仿宋_GB2312" w:hAnsi="仿宋" w:eastAsia="仿宋_GB2312" w:cs="Tahoma"/>
          <w:color w:val="auto"/>
          <w:kern w:val="2"/>
          <w:sz w:val="32"/>
          <w:szCs w:val="32"/>
          <w:lang w:val="en-US" w:eastAsia="zh-CN" w:bidi="ar-SA"/>
        </w:rPr>
      </w:pPr>
      <w:r>
        <w:rPr>
          <w:rFonts w:hint="eastAsia" w:ascii="仿宋_GB2312" w:hAnsi="仿宋" w:eastAsia="仿宋_GB2312" w:cs="Tahoma"/>
          <w:color w:val="auto"/>
          <w:kern w:val="2"/>
          <w:sz w:val="32"/>
          <w:szCs w:val="32"/>
          <w:lang w:val="en-US" w:eastAsia="zh-CN" w:bidi="ar-SA"/>
        </w:rPr>
        <w:t>上解支出2700万元，债务还本支出1005万元，安排预算稳定调节基金19240万元，调出资金6892万元，年终结余3500万元，支出总计395575万元。</w:t>
      </w:r>
    </w:p>
    <w:p>
      <w:pPr>
        <w:keepNext w:val="0"/>
        <w:keepLines w:val="0"/>
        <w:pageBreakBefore w:val="0"/>
        <w:kinsoku/>
        <w:wordWrap/>
        <w:overflowPunct/>
        <w:topLinePunct/>
        <w:autoSpaceDE/>
        <w:autoSpaceDN/>
        <w:bidi w:val="0"/>
        <w:adjustRightInd w:val="0"/>
        <w:spacing w:line="600" w:lineRule="exact"/>
        <w:ind w:left="0" w:leftChars="0" w:firstLine="642" w:firstLineChars="200"/>
        <w:textAlignment w:val="auto"/>
        <w:rPr>
          <w:rFonts w:hint="eastAsia" w:ascii="方正仿宋_GB2312" w:hAnsi="方正仿宋_GB2312" w:eastAsia="方正仿宋_GB2312" w:cs="方正仿宋_GB2312"/>
          <w:b/>
          <w:color w:val="auto"/>
          <w:sz w:val="32"/>
          <w:szCs w:val="32"/>
        </w:rPr>
      </w:pPr>
      <w:r>
        <w:rPr>
          <w:rFonts w:hint="eastAsia" w:ascii="方正仿宋_GB2312" w:hAnsi="方正仿宋_GB2312" w:eastAsia="方正仿宋_GB2312" w:cs="方正仿宋_GB2312"/>
          <w:b/>
          <w:color w:val="auto"/>
          <w:sz w:val="32"/>
          <w:szCs w:val="32"/>
        </w:rPr>
        <w:t>3</w:t>
      </w:r>
      <w:r>
        <w:rPr>
          <w:rFonts w:hint="eastAsia" w:ascii="方正仿宋_GB2312" w:hAnsi="方正仿宋_GB2312" w:eastAsia="方正仿宋_GB2312" w:cs="方正仿宋_GB2312"/>
          <w:b/>
          <w:color w:val="auto"/>
          <w:sz w:val="32"/>
          <w:szCs w:val="32"/>
          <w:lang w:val="en-US" w:eastAsia="zh-CN"/>
        </w:rPr>
        <w:t>.</w:t>
      </w:r>
      <w:r>
        <w:rPr>
          <w:rFonts w:hint="eastAsia" w:ascii="方正仿宋_GB2312" w:hAnsi="方正仿宋_GB2312" w:eastAsia="方正仿宋_GB2312" w:cs="方正仿宋_GB2312"/>
          <w:b/>
          <w:color w:val="auto"/>
          <w:sz w:val="32"/>
          <w:szCs w:val="32"/>
        </w:rPr>
        <w:t>政府性基金预算执行情况</w:t>
      </w:r>
    </w:p>
    <w:p>
      <w:pPr>
        <w:pStyle w:val="11"/>
        <w:keepNext w:val="0"/>
        <w:keepLines w:val="0"/>
        <w:pageBreakBefore w:val="0"/>
        <w:kinsoku/>
        <w:wordWrap/>
        <w:overflowPunct/>
        <w:autoSpaceDE/>
        <w:autoSpaceDN/>
        <w:bidi w:val="0"/>
        <w:spacing w:before="0" w:beforeAutospacing="0" w:after="0" w:afterAutospacing="0" w:line="600" w:lineRule="exact"/>
        <w:ind w:left="0" w:leftChars="0" w:firstLine="640" w:firstLineChars="200"/>
        <w:jc w:val="both"/>
        <w:textAlignment w:val="auto"/>
        <w:rPr>
          <w:rFonts w:hint="eastAsia" w:ascii="仿宋_GB2312" w:hAnsi="仿宋" w:eastAsia="仿宋_GB2312" w:cs="Tahoma"/>
          <w:color w:val="auto"/>
          <w:kern w:val="2"/>
          <w:sz w:val="32"/>
          <w:szCs w:val="32"/>
          <w:lang w:val="en-US" w:eastAsia="zh-CN" w:bidi="ar-SA"/>
        </w:rPr>
      </w:pPr>
      <w:r>
        <w:rPr>
          <w:rFonts w:hint="eastAsia" w:ascii="仿宋_GB2312" w:hAnsi="仿宋" w:eastAsia="仿宋_GB2312" w:cs="Tahoma"/>
          <w:color w:val="auto"/>
          <w:kern w:val="2"/>
          <w:sz w:val="32"/>
          <w:szCs w:val="32"/>
          <w:lang w:val="en-US" w:eastAsia="zh-CN" w:bidi="ar-SA"/>
        </w:rPr>
        <w:t>2024年，全县政府性基金预算总收入38125万元，其中：</w:t>
      </w:r>
    </w:p>
    <w:p>
      <w:pPr>
        <w:pStyle w:val="11"/>
        <w:keepNext w:val="0"/>
        <w:keepLines w:val="0"/>
        <w:pageBreakBefore w:val="0"/>
        <w:kinsoku/>
        <w:wordWrap/>
        <w:overflowPunct/>
        <w:autoSpaceDE/>
        <w:autoSpaceDN/>
        <w:bidi w:val="0"/>
        <w:spacing w:before="0" w:beforeAutospacing="0" w:after="0" w:afterAutospacing="0" w:line="600" w:lineRule="exact"/>
        <w:ind w:left="0" w:leftChars="0" w:firstLine="640" w:firstLineChars="200"/>
        <w:jc w:val="both"/>
        <w:textAlignment w:val="auto"/>
        <w:rPr>
          <w:rFonts w:hint="eastAsia" w:ascii="仿宋_GB2312" w:hAnsi="仿宋" w:eastAsia="仿宋_GB2312" w:cs="Tahoma"/>
          <w:color w:val="auto"/>
          <w:kern w:val="2"/>
          <w:sz w:val="32"/>
          <w:szCs w:val="32"/>
          <w:lang w:val="en-US" w:eastAsia="zh-CN" w:bidi="ar-SA"/>
        </w:rPr>
      </w:pPr>
      <w:r>
        <w:rPr>
          <w:rFonts w:hint="eastAsia" w:ascii="仿宋_GB2312" w:hAnsi="仿宋" w:eastAsia="仿宋_GB2312" w:cs="Tahoma"/>
          <w:color w:val="auto"/>
          <w:kern w:val="2"/>
          <w:sz w:val="32"/>
          <w:szCs w:val="32"/>
          <w:lang w:val="en-US" w:eastAsia="zh-CN" w:bidi="ar-SA"/>
        </w:rPr>
        <w:t>政府性基金预算收入                      1368万元；</w:t>
      </w:r>
    </w:p>
    <w:p>
      <w:pPr>
        <w:pStyle w:val="11"/>
        <w:keepNext w:val="0"/>
        <w:keepLines w:val="0"/>
        <w:pageBreakBefore w:val="0"/>
        <w:kinsoku/>
        <w:wordWrap/>
        <w:overflowPunct/>
        <w:autoSpaceDE/>
        <w:autoSpaceDN/>
        <w:bidi w:val="0"/>
        <w:spacing w:before="0" w:beforeAutospacing="0" w:after="0" w:afterAutospacing="0" w:line="600" w:lineRule="exact"/>
        <w:ind w:left="0" w:leftChars="0" w:firstLine="640" w:firstLineChars="200"/>
        <w:jc w:val="both"/>
        <w:textAlignment w:val="auto"/>
        <w:rPr>
          <w:rFonts w:hint="eastAsia" w:ascii="仿宋_GB2312" w:hAnsi="仿宋" w:eastAsia="仿宋_GB2312" w:cs="Tahoma"/>
          <w:color w:val="auto"/>
          <w:kern w:val="2"/>
          <w:sz w:val="32"/>
          <w:szCs w:val="32"/>
          <w:lang w:val="en-US" w:eastAsia="zh-CN" w:bidi="ar-SA"/>
        </w:rPr>
      </w:pPr>
      <w:r>
        <w:rPr>
          <w:rFonts w:hint="eastAsia" w:ascii="仿宋_GB2312" w:hAnsi="仿宋" w:eastAsia="仿宋_GB2312" w:cs="Tahoma"/>
          <w:color w:val="auto"/>
          <w:kern w:val="2"/>
          <w:sz w:val="32"/>
          <w:szCs w:val="32"/>
          <w:lang w:val="en-US" w:eastAsia="zh-CN" w:bidi="ar-SA"/>
        </w:rPr>
        <w:t>政府性基金转移支付收入                 11638万元；</w:t>
      </w:r>
    </w:p>
    <w:p>
      <w:pPr>
        <w:pStyle w:val="11"/>
        <w:keepNext w:val="0"/>
        <w:keepLines w:val="0"/>
        <w:pageBreakBefore w:val="0"/>
        <w:kinsoku/>
        <w:wordWrap/>
        <w:overflowPunct/>
        <w:autoSpaceDE/>
        <w:autoSpaceDN/>
        <w:bidi w:val="0"/>
        <w:spacing w:before="0" w:beforeAutospacing="0" w:after="0" w:afterAutospacing="0" w:line="600" w:lineRule="exact"/>
        <w:ind w:left="0" w:leftChars="0" w:firstLine="640" w:firstLineChars="200"/>
        <w:jc w:val="both"/>
        <w:textAlignment w:val="auto"/>
        <w:rPr>
          <w:rFonts w:hint="eastAsia" w:ascii="仿宋_GB2312" w:hAnsi="仿宋" w:eastAsia="仿宋_GB2312" w:cs="Tahoma"/>
          <w:color w:val="auto"/>
          <w:kern w:val="2"/>
          <w:sz w:val="32"/>
          <w:szCs w:val="32"/>
          <w:lang w:val="en-US" w:eastAsia="zh-CN" w:bidi="ar-SA"/>
        </w:rPr>
      </w:pPr>
      <w:r>
        <w:rPr>
          <w:rFonts w:hint="eastAsia" w:ascii="仿宋_GB2312" w:hAnsi="仿宋" w:eastAsia="仿宋_GB2312" w:cs="Tahoma"/>
          <w:color w:val="auto"/>
          <w:kern w:val="2"/>
          <w:sz w:val="32"/>
          <w:szCs w:val="32"/>
          <w:lang w:val="en-US" w:eastAsia="zh-CN" w:bidi="ar-SA"/>
        </w:rPr>
        <w:t>债务转贷                               13200万元；</w:t>
      </w:r>
    </w:p>
    <w:p>
      <w:pPr>
        <w:pStyle w:val="11"/>
        <w:keepNext w:val="0"/>
        <w:keepLines w:val="0"/>
        <w:pageBreakBefore w:val="0"/>
        <w:kinsoku/>
        <w:wordWrap/>
        <w:overflowPunct/>
        <w:autoSpaceDE/>
        <w:autoSpaceDN/>
        <w:bidi w:val="0"/>
        <w:spacing w:before="0" w:beforeAutospacing="0" w:after="0" w:afterAutospacing="0" w:line="600" w:lineRule="exact"/>
        <w:ind w:left="0" w:leftChars="0" w:firstLine="640" w:firstLineChars="200"/>
        <w:jc w:val="both"/>
        <w:textAlignment w:val="auto"/>
        <w:rPr>
          <w:rFonts w:hint="eastAsia" w:ascii="仿宋_GB2312" w:hAnsi="仿宋" w:eastAsia="仿宋_GB2312" w:cs="Tahoma"/>
          <w:color w:val="auto"/>
          <w:kern w:val="2"/>
          <w:sz w:val="32"/>
          <w:szCs w:val="32"/>
          <w:lang w:val="en-US" w:eastAsia="zh-CN" w:bidi="ar-SA"/>
        </w:rPr>
      </w:pPr>
      <w:r>
        <w:rPr>
          <w:rFonts w:hint="eastAsia" w:ascii="仿宋_GB2312" w:hAnsi="仿宋" w:eastAsia="仿宋_GB2312" w:cs="Tahoma"/>
          <w:color w:val="auto"/>
          <w:kern w:val="2"/>
          <w:sz w:val="32"/>
          <w:szCs w:val="32"/>
          <w:lang w:val="en-US" w:eastAsia="zh-CN" w:bidi="ar-SA"/>
        </w:rPr>
        <w:t>调入资金                                6892万元；</w:t>
      </w:r>
    </w:p>
    <w:p>
      <w:pPr>
        <w:pStyle w:val="11"/>
        <w:keepNext w:val="0"/>
        <w:keepLines w:val="0"/>
        <w:pageBreakBefore w:val="0"/>
        <w:kinsoku/>
        <w:wordWrap/>
        <w:overflowPunct/>
        <w:autoSpaceDE/>
        <w:autoSpaceDN/>
        <w:bidi w:val="0"/>
        <w:spacing w:before="0" w:beforeAutospacing="0" w:after="0" w:afterAutospacing="0" w:line="600" w:lineRule="exact"/>
        <w:ind w:left="0" w:leftChars="0" w:firstLine="640" w:firstLineChars="200"/>
        <w:jc w:val="both"/>
        <w:textAlignment w:val="auto"/>
        <w:rPr>
          <w:rFonts w:hint="eastAsia" w:ascii="仿宋_GB2312" w:hAnsi="仿宋" w:eastAsia="仿宋_GB2312" w:cs="Tahoma"/>
          <w:color w:val="auto"/>
          <w:kern w:val="2"/>
          <w:sz w:val="32"/>
          <w:szCs w:val="32"/>
          <w:lang w:val="en-US" w:eastAsia="zh-CN" w:bidi="ar-SA"/>
        </w:rPr>
      </w:pPr>
      <w:r>
        <w:rPr>
          <w:rFonts w:hint="eastAsia" w:ascii="仿宋_GB2312" w:hAnsi="仿宋" w:eastAsia="仿宋_GB2312" w:cs="Tahoma"/>
          <w:color w:val="auto"/>
          <w:kern w:val="2"/>
          <w:sz w:val="32"/>
          <w:szCs w:val="32"/>
          <w:lang w:val="en-US" w:eastAsia="zh-CN" w:bidi="ar-SA"/>
        </w:rPr>
        <w:t>上年结余                                5027万元。</w:t>
      </w:r>
    </w:p>
    <w:p>
      <w:pPr>
        <w:pStyle w:val="11"/>
        <w:keepNext w:val="0"/>
        <w:keepLines w:val="0"/>
        <w:pageBreakBefore w:val="0"/>
        <w:kinsoku/>
        <w:wordWrap/>
        <w:overflowPunct/>
        <w:autoSpaceDE/>
        <w:autoSpaceDN/>
        <w:bidi w:val="0"/>
        <w:spacing w:before="0" w:beforeAutospacing="0" w:after="0" w:afterAutospacing="0" w:line="600" w:lineRule="exact"/>
        <w:ind w:left="0" w:leftChars="0" w:firstLine="640" w:firstLineChars="200"/>
        <w:jc w:val="both"/>
        <w:textAlignment w:val="auto"/>
        <w:rPr>
          <w:rFonts w:hint="eastAsia" w:ascii="仿宋_GB2312" w:hAnsi="仿宋" w:eastAsia="仿宋_GB2312" w:cs="Tahoma"/>
          <w:color w:val="auto"/>
          <w:kern w:val="2"/>
          <w:sz w:val="32"/>
          <w:szCs w:val="32"/>
          <w:lang w:val="en-US" w:eastAsia="zh-CN" w:bidi="ar-SA"/>
        </w:rPr>
      </w:pPr>
      <w:r>
        <w:rPr>
          <w:rFonts w:hint="eastAsia" w:ascii="仿宋_GB2312" w:hAnsi="仿宋" w:eastAsia="仿宋_GB2312" w:cs="Tahoma"/>
          <w:color w:val="auto"/>
          <w:kern w:val="2"/>
          <w:sz w:val="32"/>
          <w:szCs w:val="32"/>
          <w:lang w:val="en-US" w:eastAsia="zh-CN" w:bidi="ar-SA"/>
        </w:rPr>
        <w:t>2024年，全县政府性基金预算总支出38125万元，其中：</w:t>
      </w:r>
    </w:p>
    <w:p>
      <w:pPr>
        <w:pStyle w:val="11"/>
        <w:keepNext w:val="0"/>
        <w:keepLines w:val="0"/>
        <w:pageBreakBefore w:val="0"/>
        <w:kinsoku/>
        <w:wordWrap/>
        <w:overflowPunct/>
        <w:autoSpaceDE/>
        <w:autoSpaceDN/>
        <w:bidi w:val="0"/>
        <w:spacing w:before="0" w:beforeAutospacing="0" w:after="0" w:afterAutospacing="0" w:line="600" w:lineRule="exact"/>
        <w:ind w:left="0" w:leftChars="0" w:firstLine="640" w:firstLineChars="200"/>
        <w:jc w:val="both"/>
        <w:textAlignment w:val="auto"/>
        <w:rPr>
          <w:rFonts w:hint="eastAsia" w:ascii="仿宋_GB2312" w:hAnsi="仿宋" w:eastAsia="仿宋_GB2312" w:cs="Tahoma"/>
          <w:color w:val="auto"/>
          <w:kern w:val="2"/>
          <w:sz w:val="32"/>
          <w:szCs w:val="32"/>
          <w:lang w:val="en-US" w:eastAsia="zh-CN" w:bidi="ar-SA"/>
        </w:rPr>
      </w:pPr>
      <w:r>
        <w:rPr>
          <w:rFonts w:hint="eastAsia" w:ascii="仿宋_GB2312" w:hAnsi="仿宋" w:eastAsia="仿宋_GB2312" w:cs="Tahoma"/>
          <w:color w:val="auto"/>
          <w:kern w:val="2"/>
          <w:sz w:val="32"/>
          <w:szCs w:val="32"/>
          <w:lang w:val="en-US" w:eastAsia="zh-CN" w:bidi="ar-SA"/>
        </w:rPr>
        <w:t>政府性基金预算支出                     24293万元；</w:t>
      </w:r>
    </w:p>
    <w:p>
      <w:pPr>
        <w:pStyle w:val="11"/>
        <w:keepNext w:val="0"/>
        <w:keepLines w:val="0"/>
        <w:pageBreakBefore w:val="0"/>
        <w:kinsoku/>
        <w:wordWrap/>
        <w:overflowPunct/>
        <w:autoSpaceDE/>
        <w:autoSpaceDN/>
        <w:bidi w:val="0"/>
        <w:spacing w:before="0" w:beforeAutospacing="0" w:after="0" w:afterAutospacing="0" w:line="600" w:lineRule="exact"/>
        <w:ind w:left="0" w:leftChars="0" w:firstLine="640" w:firstLineChars="200"/>
        <w:jc w:val="both"/>
        <w:textAlignment w:val="auto"/>
        <w:rPr>
          <w:rFonts w:hint="eastAsia" w:ascii="仿宋_GB2312" w:hAnsi="仿宋" w:eastAsia="仿宋_GB2312" w:cs="Tahoma"/>
          <w:color w:val="auto"/>
          <w:kern w:val="2"/>
          <w:sz w:val="32"/>
          <w:szCs w:val="32"/>
          <w:lang w:val="en-US" w:eastAsia="zh-CN" w:bidi="ar-SA"/>
        </w:rPr>
      </w:pPr>
      <w:r>
        <w:rPr>
          <w:rFonts w:hint="eastAsia" w:ascii="仿宋_GB2312" w:hAnsi="仿宋" w:eastAsia="仿宋_GB2312" w:cs="Tahoma"/>
          <w:color w:val="auto"/>
          <w:kern w:val="2"/>
          <w:sz w:val="32"/>
          <w:szCs w:val="32"/>
          <w:lang w:val="en-US" w:eastAsia="zh-CN" w:bidi="ar-SA"/>
        </w:rPr>
        <w:t>收支相抵后，全县政府性基金预算结余13832万元。</w:t>
      </w:r>
    </w:p>
    <w:p>
      <w:pPr>
        <w:keepNext w:val="0"/>
        <w:keepLines w:val="0"/>
        <w:pageBreakBefore w:val="0"/>
        <w:kinsoku/>
        <w:wordWrap/>
        <w:overflowPunct/>
        <w:topLinePunct/>
        <w:autoSpaceDE/>
        <w:autoSpaceDN/>
        <w:bidi w:val="0"/>
        <w:adjustRightInd w:val="0"/>
        <w:spacing w:line="600" w:lineRule="exact"/>
        <w:ind w:left="0" w:leftChars="0" w:firstLine="642" w:firstLineChars="200"/>
        <w:textAlignment w:val="auto"/>
        <w:rPr>
          <w:rFonts w:hint="default" w:ascii="方正仿宋_GB2312" w:hAnsi="方正仿宋_GB2312" w:eastAsia="方正仿宋_GB2312" w:cs="方正仿宋_GB2312"/>
          <w:b/>
          <w:color w:val="auto"/>
          <w:sz w:val="32"/>
          <w:szCs w:val="32"/>
          <w:lang w:val="en-US" w:eastAsia="zh-CN"/>
        </w:rPr>
      </w:pPr>
      <w:r>
        <w:rPr>
          <w:rFonts w:hint="eastAsia" w:ascii="方正仿宋_GB2312" w:hAnsi="方正仿宋_GB2312" w:eastAsia="方正仿宋_GB2312" w:cs="方正仿宋_GB2312"/>
          <w:b/>
          <w:color w:val="auto"/>
          <w:sz w:val="32"/>
          <w:szCs w:val="32"/>
          <w:lang w:val="en-US" w:eastAsia="zh-CN"/>
        </w:rPr>
        <w:t>4</w:t>
      </w:r>
      <w:r>
        <w:rPr>
          <w:rFonts w:hint="eastAsia" w:ascii="方正仿宋_GB2312" w:hAnsi="方正仿宋_GB2312" w:eastAsia="方正仿宋_GB2312" w:cs="方正仿宋_GB2312"/>
          <w:b/>
          <w:color w:val="auto"/>
          <w:sz w:val="32"/>
          <w:szCs w:val="32"/>
          <w:lang w:eastAsia="zh-CN"/>
        </w:rPr>
        <w:t>.</w:t>
      </w:r>
      <w:r>
        <w:rPr>
          <w:rFonts w:hint="eastAsia" w:ascii="方正仿宋_GB2312" w:hAnsi="方正仿宋_GB2312" w:eastAsia="方正仿宋_GB2312" w:cs="方正仿宋_GB2312"/>
          <w:b/>
          <w:color w:val="auto"/>
          <w:sz w:val="32"/>
          <w:szCs w:val="32"/>
        </w:rPr>
        <w:t>国有资本经营预算</w:t>
      </w:r>
      <w:r>
        <w:rPr>
          <w:rFonts w:hint="eastAsia" w:ascii="方正仿宋_GB2312" w:hAnsi="方正仿宋_GB2312" w:eastAsia="方正仿宋_GB2312" w:cs="方正仿宋_GB2312"/>
          <w:b/>
          <w:color w:val="auto"/>
          <w:sz w:val="32"/>
          <w:szCs w:val="32"/>
          <w:lang w:val="en-US" w:eastAsia="zh-CN"/>
        </w:rPr>
        <w:t>执行情况</w:t>
      </w:r>
    </w:p>
    <w:p>
      <w:pPr>
        <w:pStyle w:val="11"/>
        <w:keepNext w:val="0"/>
        <w:keepLines w:val="0"/>
        <w:pageBreakBefore w:val="0"/>
        <w:kinsoku/>
        <w:wordWrap/>
        <w:overflowPunct/>
        <w:autoSpaceDE/>
        <w:autoSpaceDN/>
        <w:bidi w:val="0"/>
        <w:spacing w:before="0" w:beforeAutospacing="0" w:after="0" w:afterAutospacing="0" w:line="600" w:lineRule="exact"/>
        <w:ind w:left="0" w:leftChars="0" w:firstLine="640" w:firstLineChars="200"/>
        <w:jc w:val="both"/>
        <w:textAlignment w:val="auto"/>
        <w:rPr>
          <w:rFonts w:hint="default" w:ascii="仿宋_GB2312" w:hAnsi="仿宋" w:eastAsia="仿宋_GB2312" w:cs="Tahoma"/>
          <w:color w:val="auto"/>
          <w:kern w:val="2"/>
          <w:sz w:val="32"/>
          <w:szCs w:val="32"/>
          <w:lang w:val="en-US" w:eastAsia="zh-CN" w:bidi="ar-SA"/>
        </w:rPr>
      </w:pPr>
      <w:r>
        <w:rPr>
          <w:rFonts w:hint="eastAsia" w:ascii="仿宋_GB2312" w:hAnsi="仿宋" w:eastAsia="仿宋_GB2312" w:cs="Tahoma"/>
          <w:color w:val="auto"/>
          <w:kern w:val="2"/>
          <w:sz w:val="32"/>
          <w:szCs w:val="32"/>
          <w:lang w:val="en-US" w:eastAsia="zh-CN" w:bidi="ar-SA"/>
        </w:rPr>
        <w:t>国有资本经营预算转移支付收入上年结余18万元。</w:t>
      </w:r>
    </w:p>
    <w:p>
      <w:pPr>
        <w:keepNext w:val="0"/>
        <w:keepLines w:val="0"/>
        <w:pageBreakBefore w:val="0"/>
        <w:kinsoku/>
        <w:wordWrap/>
        <w:overflowPunct/>
        <w:topLinePunct/>
        <w:autoSpaceDE/>
        <w:autoSpaceDN/>
        <w:bidi w:val="0"/>
        <w:adjustRightInd w:val="0"/>
        <w:spacing w:line="600" w:lineRule="exact"/>
        <w:ind w:left="0" w:leftChars="0" w:firstLine="642" w:firstLineChars="200"/>
        <w:textAlignment w:val="auto"/>
        <w:rPr>
          <w:rFonts w:hint="eastAsia" w:ascii="方正仿宋_GB2312" w:hAnsi="方正仿宋_GB2312" w:eastAsia="方正仿宋_GB2312" w:cs="方正仿宋_GB2312"/>
          <w:b/>
          <w:color w:val="auto"/>
          <w:sz w:val="32"/>
          <w:szCs w:val="32"/>
        </w:rPr>
      </w:pPr>
      <w:r>
        <w:rPr>
          <w:rFonts w:hint="eastAsia" w:ascii="方正仿宋_GB2312" w:hAnsi="方正仿宋_GB2312" w:eastAsia="方正仿宋_GB2312" w:cs="方正仿宋_GB2312"/>
          <w:b/>
          <w:color w:val="auto"/>
          <w:sz w:val="32"/>
          <w:szCs w:val="32"/>
          <w:lang w:val="en-US" w:eastAsia="zh-CN"/>
        </w:rPr>
        <w:t>5.</w:t>
      </w:r>
      <w:r>
        <w:rPr>
          <w:rFonts w:hint="eastAsia" w:ascii="方正仿宋_GB2312" w:hAnsi="方正仿宋_GB2312" w:eastAsia="方正仿宋_GB2312" w:cs="方正仿宋_GB2312"/>
          <w:b/>
          <w:color w:val="auto"/>
          <w:sz w:val="32"/>
          <w:szCs w:val="32"/>
        </w:rPr>
        <w:t>社会保险基金预算执行情况</w:t>
      </w:r>
    </w:p>
    <w:p>
      <w:pPr>
        <w:pStyle w:val="11"/>
        <w:keepNext w:val="0"/>
        <w:keepLines w:val="0"/>
        <w:pageBreakBefore w:val="0"/>
        <w:kinsoku/>
        <w:wordWrap/>
        <w:overflowPunct/>
        <w:autoSpaceDE/>
        <w:autoSpaceDN/>
        <w:bidi w:val="0"/>
        <w:spacing w:before="0" w:beforeAutospacing="0" w:after="0" w:afterAutospacing="0" w:line="600" w:lineRule="exact"/>
        <w:ind w:left="0" w:leftChars="0" w:firstLine="640" w:firstLineChars="200"/>
        <w:jc w:val="both"/>
        <w:textAlignment w:val="auto"/>
        <w:rPr>
          <w:rFonts w:hint="eastAsia" w:ascii="仿宋_GB2312" w:hAnsi="仿宋" w:eastAsia="仿宋_GB2312" w:cs="Tahoma"/>
          <w:color w:val="auto"/>
          <w:kern w:val="2"/>
          <w:sz w:val="32"/>
          <w:szCs w:val="32"/>
          <w:lang w:val="en-US" w:eastAsia="zh-CN" w:bidi="ar-SA"/>
        </w:rPr>
      </w:pPr>
      <w:r>
        <w:rPr>
          <w:rFonts w:hint="eastAsia" w:ascii="仿宋_GB2312" w:hAnsi="仿宋" w:eastAsia="仿宋_GB2312" w:cs="Tahoma"/>
          <w:color w:val="auto"/>
          <w:kern w:val="2"/>
          <w:sz w:val="32"/>
          <w:szCs w:val="32"/>
          <w:lang w:val="en-US" w:eastAsia="zh-CN" w:bidi="ar-SA"/>
        </w:rPr>
        <w:t>社保基金由市级统筹决算，中省市补助结算对账尚在进行，待决算后，再作公开。</w:t>
      </w:r>
    </w:p>
    <w:p>
      <w:pPr>
        <w:keepNext w:val="0"/>
        <w:keepLines w:val="0"/>
        <w:pageBreakBefore w:val="0"/>
        <w:kinsoku/>
        <w:wordWrap/>
        <w:overflowPunct/>
        <w:topLinePunct/>
        <w:autoSpaceDE/>
        <w:autoSpaceDN/>
        <w:bidi w:val="0"/>
        <w:adjustRightInd w:val="0"/>
        <w:spacing w:line="600" w:lineRule="exact"/>
        <w:ind w:left="0" w:leftChars="0" w:firstLine="642" w:firstLineChars="200"/>
        <w:textAlignment w:val="auto"/>
        <w:rPr>
          <w:rFonts w:hint="eastAsia" w:ascii="方正仿宋_GB2312" w:hAnsi="方正仿宋_GB2312" w:eastAsia="方正仿宋_GB2312" w:cs="方正仿宋_GB2312"/>
          <w:b/>
          <w:color w:val="auto"/>
          <w:sz w:val="32"/>
          <w:szCs w:val="32"/>
        </w:rPr>
      </w:pPr>
      <w:r>
        <w:rPr>
          <w:rFonts w:hint="eastAsia" w:ascii="方正仿宋_GB2312" w:hAnsi="方正仿宋_GB2312" w:eastAsia="方正仿宋_GB2312" w:cs="方正仿宋_GB2312"/>
          <w:b/>
          <w:color w:val="auto"/>
          <w:sz w:val="32"/>
          <w:szCs w:val="32"/>
          <w:lang w:val="en-US" w:eastAsia="zh-CN"/>
        </w:rPr>
        <w:t>6.</w:t>
      </w:r>
      <w:r>
        <w:rPr>
          <w:rFonts w:hint="eastAsia" w:ascii="方正仿宋_GB2312" w:hAnsi="方正仿宋_GB2312" w:eastAsia="方正仿宋_GB2312" w:cs="方正仿宋_GB2312"/>
          <w:b/>
          <w:color w:val="auto"/>
          <w:sz w:val="32"/>
          <w:szCs w:val="32"/>
        </w:rPr>
        <w:t>“三公”经费</w:t>
      </w:r>
      <w:r>
        <w:rPr>
          <w:rFonts w:hint="eastAsia" w:ascii="方正仿宋_GB2312" w:hAnsi="方正仿宋_GB2312" w:eastAsia="方正仿宋_GB2312" w:cs="方正仿宋_GB2312"/>
          <w:b/>
          <w:color w:val="auto"/>
          <w:sz w:val="32"/>
          <w:szCs w:val="32"/>
          <w:lang w:val="en-US" w:eastAsia="zh-CN"/>
        </w:rPr>
        <w:t>执行</w:t>
      </w:r>
      <w:r>
        <w:rPr>
          <w:rFonts w:hint="eastAsia" w:ascii="方正仿宋_GB2312" w:hAnsi="方正仿宋_GB2312" w:eastAsia="方正仿宋_GB2312" w:cs="方正仿宋_GB2312"/>
          <w:b/>
          <w:color w:val="auto"/>
          <w:sz w:val="32"/>
          <w:szCs w:val="32"/>
        </w:rPr>
        <w:t>情况</w:t>
      </w:r>
    </w:p>
    <w:p>
      <w:pPr>
        <w:pStyle w:val="11"/>
        <w:keepNext w:val="0"/>
        <w:keepLines w:val="0"/>
        <w:pageBreakBefore w:val="0"/>
        <w:kinsoku/>
        <w:wordWrap/>
        <w:overflowPunct/>
        <w:autoSpaceDE/>
        <w:autoSpaceDN/>
        <w:bidi w:val="0"/>
        <w:spacing w:before="0" w:beforeAutospacing="0" w:after="0" w:afterAutospacing="0" w:line="600" w:lineRule="exact"/>
        <w:ind w:left="0" w:leftChars="0" w:firstLine="640" w:firstLineChars="200"/>
        <w:jc w:val="both"/>
        <w:textAlignment w:val="auto"/>
        <w:rPr>
          <w:rFonts w:hint="eastAsia" w:ascii="仿宋_GB2312" w:hAnsi="仿宋" w:eastAsia="仿宋_GB2312" w:cs="Tahoma"/>
          <w:color w:val="auto"/>
          <w:kern w:val="2"/>
          <w:sz w:val="32"/>
          <w:szCs w:val="32"/>
          <w:lang w:val="en-US" w:eastAsia="zh-CN" w:bidi="ar-SA"/>
        </w:rPr>
      </w:pPr>
      <w:r>
        <w:rPr>
          <w:rFonts w:hint="eastAsia" w:ascii="仿宋_GB2312" w:hAnsi="仿宋" w:eastAsia="仿宋_GB2312" w:cs="Tahoma"/>
          <w:color w:val="auto"/>
          <w:kern w:val="2"/>
          <w:sz w:val="32"/>
          <w:szCs w:val="32"/>
          <w:lang w:val="en-US" w:eastAsia="zh-CN" w:bidi="ar-SA"/>
        </w:rPr>
        <w:t>全县“三公”经费预算457.72万元，较上年减少6.86万元。其中：公务用车购置及运行维护费239.72万元，较上年减少6万元；预算公务接待费218万元，较上年减少1万元。</w:t>
      </w:r>
    </w:p>
    <w:p>
      <w:pPr>
        <w:keepNext w:val="0"/>
        <w:keepLines w:val="0"/>
        <w:pageBreakBefore w:val="0"/>
        <w:kinsoku/>
        <w:wordWrap/>
        <w:overflowPunct/>
        <w:topLinePunct/>
        <w:autoSpaceDE/>
        <w:autoSpaceDN/>
        <w:bidi w:val="0"/>
        <w:adjustRightInd w:val="0"/>
        <w:spacing w:line="600" w:lineRule="exact"/>
        <w:ind w:left="0" w:leftChars="0" w:firstLine="642" w:firstLineChars="200"/>
        <w:textAlignment w:val="auto"/>
        <w:rPr>
          <w:rFonts w:hint="eastAsia" w:ascii="方正仿宋_GB2312" w:hAnsi="方正仿宋_GB2312" w:eastAsia="方正仿宋_GB2312" w:cs="方正仿宋_GB2312"/>
          <w:b/>
          <w:color w:val="auto"/>
          <w:sz w:val="32"/>
          <w:szCs w:val="32"/>
          <w:lang w:val="en-US" w:eastAsia="zh-CN"/>
        </w:rPr>
      </w:pPr>
      <w:r>
        <w:rPr>
          <w:rFonts w:hint="eastAsia" w:ascii="方正仿宋_GB2312" w:hAnsi="方正仿宋_GB2312" w:eastAsia="方正仿宋_GB2312" w:cs="方正仿宋_GB2312"/>
          <w:b/>
          <w:color w:val="auto"/>
          <w:sz w:val="32"/>
          <w:szCs w:val="32"/>
          <w:lang w:val="en-US" w:eastAsia="zh-CN"/>
        </w:rPr>
        <w:t>7.“三保”支出预算执行情况</w:t>
      </w:r>
    </w:p>
    <w:p>
      <w:pPr>
        <w:pStyle w:val="11"/>
        <w:keepNext w:val="0"/>
        <w:keepLines w:val="0"/>
        <w:pageBreakBefore w:val="0"/>
        <w:kinsoku/>
        <w:wordWrap/>
        <w:overflowPunct/>
        <w:autoSpaceDE/>
        <w:autoSpaceDN/>
        <w:bidi w:val="0"/>
        <w:spacing w:before="0" w:beforeAutospacing="0" w:after="0" w:afterAutospacing="0" w:line="600" w:lineRule="exact"/>
        <w:ind w:left="0" w:leftChars="0" w:firstLine="640" w:firstLineChars="200"/>
        <w:jc w:val="both"/>
        <w:textAlignment w:val="auto"/>
        <w:rPr>
          <w:rFonts w:hint="default" w:ascii="仿宋_GB2312" w:hAnsi="仿宋" w:eastAsia="仿宋_GB2312" w:cs="Tahoma"/>
          <w:color w:val="auto"/>
          <w:kern w:val="2"/>
          <w:sz w:val="32"/>
          <w:szCs w:val="32"/>
          <w:lang w:val="en-US" w:eastAsia="zh-CN" w:bidi="ar-SA"/>
        </w:rPr>
      </w:pPr>
      <w:r>
        <w:rPr>
          <w:rFonts w:hint="eastAsia" w:ascii="仿宋_GB2312" w:hAnsi="仿宋" w:eastAsia="仿宋_GB2312" w:cs="Tahoma"/>
          <w:color w:val="auto"/>
          <w:kern w:val="2"/>
          <w:sz w:val="32"/>
          <w:szCs w:val="32"/>
          <w:lang w:val="en-US" w:eastAsia="zh-CN" w:bidi="ar-SA"/>
        </w:rPr>
        <w:t>2024年“三保”总支出123382万元，其中“保基本民生”支出33021万元，“保工资”支出83073万元，“保运转”支出7288万元。</w:t>
      </w:r>
    </w:p>
    <w:p>
      <w:pPr>
        <w:pStyle w:val="11"/>
        <w:keepNext w:val="0"/>
        <w:keepLines w:val="0"/>
        <w:pageBreakBefore w:val="0"/>
        <w:kinsoku/>
        <w:wordWrap/>
        <w:overflowPunct/>
        <w:autoSpaceDE/>
        <w:autoSpaceDN/>
        <w:bidi w:val="0"/>
        <w:spacing w:before="0" w:beforeAutospacing="0" w:after="0" w:afterAutospacing="0" w:line="600" w:lineRule="exact"/>
        <w:ind w:left="0" w:leftChars="0" w:firstLine="640" w:firstLineChars="200"/>
        <w:jc w:val="both"/>
        <w:textAlignment w:val="auto"/>
        <w:rPr>
          <w:rFonts w:hint="eastAsia" w:ascii="仿宋_GB2312" w:hAnsi="仿宋" w:eastAsia="仿宋_GB2312" w:cs="Tahoma"/>
          <w:color w:val="auto"/>
          <w:kern w:val="2"/>
          <w:sz w:val="32"/>
          <w:szCs w:val="32"/>
          <w:lang w:val="en-US" w:eastAsia="zh-CN" w:bidi="ar-SA"/>
        </w:rPr>
      </w:pPr>
      <w:r>
        <w:rPr>
          <w:rFonts w:hint="eastAsia" w:ascii="仿宋_GB2312" w:hAnsi="仿宋" w:eastAsia="仿宋_GB2312" w:cs="Tahoma"/>
          <w:color w:val="auto"/>
          <w:kern w:val="2"/>
          <w:sz w:val="32"/>
          <w:szCs w:val="32"/>
          <w:lang w:val="en-US" w:eastAsia="zh-CN" w:bidi="ar-SA"/>
        </w:rPr>
        <w:t>目前，全县财政收支正在核实清理中，中省市补助结算对账正在进行，收支平衡及结余结转等最终数据会有一些变化，待决算汇审编出后，再向县人大常委会报告。</w:t>
      </w:r>
    </w:p>
    <w:p>
      <w:pPr>
        <w:keepNext w:val="0"/>
        <w:keepLines w:val="0"/>
        <w:pageBreakBefore w:val="0"/>
        <w:kinsoku/>
        <w:wordWrap/>
        <w:overflowPunct/>
        <w:autoSpaceDE/>
        <w:autoSpaceDN/>
        <w:bidi w:val="0"/>
        <w:adjustRightInd w:val="0"/>
        <w:spacing w:line="600" w:lineRule="exact"/>
        <w:ind w:left="0" w:leftChars="0" w:firstLine="642" w:firstLineChars="200"/>
        <w:textAlignment w:val="auto"/>
        <w:rPr>
          <w:rFonts w:hint="default" w:ascii="方正楷体_GB2312" w:hAnsi="方正楷体_GB2312" w:eastAsia="方正楷体_GB2312" w:cs="方正楷体_GB2312"/>
          <w:b/>
          <w:bCs/>
          <w:color w:val="auto"/>
          <w:sz w:val="32"/>
          <w:szCs w:val="32"/>
          <w:lang w:val="en-US"/>
        </w:rPr>
      </w:pPr>
      <w:r>
        <w:rPr>
          <w:rFonts w:hint="eastAsia" w:ascii="方正楷体_GB2312" w:hAnsi="方正楷体_GB2312" w:eastAsia="方正楷体_GB2312" w:cs="方正楷体_GB2312"/>
          <w:b/>
          <w:bCs/>
          <w:color w:val="auto"/>
          <w:sz w:val="32"/>
          <w:szCs w:val="32"/>
        </w:rPr>
        <w:t>（二）财政</w:t>
      </w:r>
      <w:r>
        <w:rPr>
          <w:rFonts w:hint="eastAsia" w:ascii="方正楷体_GB2312" w:hAnsi="方正楷体_GB2312" w:eastAsia="方正楷体_GB2312" w:cs="方正楷体_GB2312"/>
          <w:b/>
          <w:bCs/>
          <w:color w:val="auto"/>
          <w:sz w:val="32"/>
          <w:szCs w:val="32"/>
          <w:lang w:val="en-US" w:eastAsia="zh-CN"/>
        </w:rPr>
        <w:t>职能工作</w:t>
      </w:r>
    </w:p>
    <w:p>
      <w:pPr>
        <w:pStyle w:val="11"/>
        <w:keepNext w:val="0"/>
        <w:keepLines w:val="0"/>
        <w:pageBreakBefore w:val="0"/>
        <w:kinsoku/>
        <w:wordWrap/>
        <w:overflowPunct/>
        <w:autoSpaceDE/>
        <w:autoSpaceDN/>
        <w:bidi w:val="0"/>
        <w:spacing w:before="0" w:beforeAutospacing="0" w:after="0" w:afterAutospacing="0" w:line="600" w:lineRule="exact"/>
        <w:ind w:left="0" w:leftChars="0" w:firstLine="640" w:firstLineChars="200"/>
        <w:jc w:val="both"/>
        <w:textAlignment w:val="auto"/>
        <w:rPr>
          <w:rFonts w:hint="eastAsia" w:ascii="仿宋_GB2312" w:hAnsi="仿宋" w:eastAsia="仿宋_GB2312" w:cs="Tahoma"/>
          <w:color w:val="auto"/>
          <w:kern w:val="2"/>
          <w:sz w:val="32"/>
          <w:szCs w:val="32"/>
          <w:lang w:val="en-US" w:eastAsia="zh-CN" w:bidi="ar-SA"/>
        </w:rPr>
      </w:pPr>
      <w:r>
        <w:rPr>
          <w:rFonts w:hint="default" w:ascii="仿宋_GB2312" w:hAnsi="仿宋" w:eastAsia="仿宋_GB2312" w:cs="Tahoma"/>
          <w:color w:val="auto"/>
          <w:kern w:val="2"/>
          <w:sz w:val="32"/>
          <w:szCs w:val="32"/>
          <w:lang w:val="en-US" w:eastAsia="zh-CN" w:bidi="ar-SA"/>
        </w:rPr>
        <w:t>2024</w:t>
      </w:r>
      <w:r>
        <w:rPr>
          <w:rFonts w:hint="eastAsia" w:ascii="仿宋_GB2312" w:hAnsi="仿宋" w:eastAsia="仿宋_GB2312" w:cs="Tahoma"/>
          <w:color w:val="auto"/>
          <w:kern w:val="2"/>
          <w:sz w:val="32"/>
          <w:szCs w:val="32"/>
          <w:lang w:val="en-US" w:eastAsia="zh-CN" w:bidi="ar-SA"/>
        </w:rPr>
        <w:t>年，县财政部门坚持以习近平新时代中国特色社会主义思想为指导，坚持稳中求进总基调，全面落实县委各项决策部署充分发挥财政工作职能，大力培植财源、狠抓增收节支，积极推动和完善各项财政改革，不断提高财政管理水平，较好完成了各项工作任务。</w:t>
      </w:r>
    </w:p>
    <w:p>
      <w:pPr>
        <w:pStyle w:val="11"/>
        <w:keepNext w:val="0"/>
        <w:keepLines w:val="0"/>
        <w:pageBreakBefore w:val="0"/>
        <w:kinsoku/>
        <w:wordWrap/>
        <w:overflowPunct/>
        <w:autoSpaceDE/>
        <w:autoSpaceDN/>
        <w:bidi w:val="0"/>
        <w:spacing w:before="0" w:beforeAutospacing="0" w:after="0" w:afterAutospacing="0" w:line="600" w:lineRule="exact"/>
        <w:ind w:left="0" w:leftChars="0" w:firstLine="640" w:firstLineChars="200"/>
        <w:jc w:val="both"/>
        <w:textAlignment w:val="auto"/>
        <w:rPr>
          <w:rFonts w:hint="eastAsia" w:ascii="仿宋_GB2312" w:hAnsi="仿宋" w:eastAsia="仿宋_GB2312" w:cs="Tahoma"/>
          <w:color w:val="auto"/>
          <w:kern w:val="2"/>
          <w:sz w:val="32"/>
          <w:szCs w:val="32"/>
          <w:lang w:val="en-US" w:eastAsia="zh-CN" w:bidi="ar-SA"/>
        </w:rPr>
      </w:pPr>
      <w:r>
        <w:rPr>
          <w:rFonts w:hint="eastAsia" w:ascii="仿宋_GB2312" w:hAnsi="仿宋" w:eastAsia="仿宋_GB2312" w:cs="Tahoma"/>
          <w:color w:val="auto"/>
          <w:kern w:val="2"/>
          <w:sz w:val="32"/>
          <w:szCs w:val="32"/>
          <w:lang w:val="en-US" w:eastAsia="zh-CN" w:bidi="ar-SA"/>
        </w:rPr>
        <w:t>受经济下行、政策性减收等综合因素影响，财政整体上面临减收压力，财政经济形势依旧严峻。2024年我县地方财政收入完成11065万元，完成年初计划8314万元的133%，比上年同期增加3147万元，同比增长39.74%。其中税收收入3743万元，非税收入7322万元，税收收入比重占到33.83%，收入质量不高。</w:t>
      </w:r>
    </w:p>
    <w:p>
      <w:pPr>
        <w:keepNext w:val="0"/>
        <w:keepLines w:val="0"/>
        <w:pageBreakBefore w:val="0"/>
        <w:kinsoku/>
        <w:wordWrap/>
        <w:overflowPunct/>
        <w:topLinePunct/>
        <w:autoSpaceDE/>
        <w:autoSpaceDN/>
        <w:bidi w:val="0"/>
        <w:adjustRightInd w:val="0"/>
        <w:spacing w:line="600" w:lineRule="exact"/>
        <w:ind w:left="0" w:leftChars="0" w:firstLine="642" w:firstLineChars="200"/>
        <w:textAlignment w:val="auto"/>
        <w:rPr>
          <w:rFonts w:hint="default" w:ascii="方正仿宋_GB2312" w:hAnsi="方正仿宋_GB2312" w:eastAsia="方正仿宋_GB2312" w:cs="方正仿宋_GB2312"/>
          <w:b/>
          <w:color w:val="auto"/>
          <w:sz w:val="32"/>
          <w:szCs w:val="32"/>
          <w:lang w:val="en-US" w:eastAsia="zh-CN"/>
        </w:rPr>
      </w:pPr>
      <w:r>
        <w:rPr>
          <w:rFonts w:hint="eastAsia" w:ascii="方正仿宋_GB2312" w:hAnsi="方正仿宋_GB2312" w:eastAsia="方正仿宋_GB2312" w:cs="方正仿宋_GB2312"/>
          <w:b/>
          <w:color w:val="auto"/>
          <w:sz w:val="32"/>
          <w:szCs w:val="32"/>
        </w:rPr>
        <w:t>1</w:t>
      </w:r>
      <w:r>
        <w:rPr>
          <w:rFonts w:hint="eastAsia" w:ascii="方正仿宋_GB2312" w:hAnsi="方正仿宋_GB2312" w:eastAsia="方正仿宋_GB2312" w:cs="方正仿宋_GB2312"/>
          <w:b/>
          <w:color w:val="auto"/>
          <w:sz w:val="32"/>
          <w:szCs w:val="32"/>
          <w:lang w:val="en-US" w:eastAsia="zh-CN"/>
        </w:rPr>
        <w:t>.</w:t>
      </w:r>
      <w:r>
        <w:rPr>
          <w:rFonts w:hint="eastAsia" w:ascii="方正仿宋_GB2312" w:hAnsi="方正仿宋_GB2312" w:eastAsia="方正仿宋_GB2312" w:cs="方正仿宋_GB2312"/>
          <w:b/>
          <w:color w:val="auto"/>
          <w:sz w:val="32"/>
          <w:szCs w:val="32"/>
        </w:rPr>
        <w:t>加强收入</w:t>
      </w:r>
      <w:r>
        <w:rPr>
          <w:rFonts w:hint="eastAsia" w:ascii="方正仿宋_GB2312" w:hAnsi="方正仿宋_GB2312" w:eastAsia="方正仿宋_GB2312" w:cs="方正仿宋_GB2312"/>
          <w:b/>
          <w:color w:val="auto"/>
          <w:sz w:val="32"/>
          <w:szCs w:val="32"/>
          <w:lang w:val="en-US" w:eastAsia="zh-CN"/>
        </w:rPr>
        <w:t>管理</w:t>
      </w:r>
      <w:r>
        <w:rPr>
          <w:rFonts w:hint="eastAsia" w:ascii="方正仿宋_GB2312" w:hAnsi="方正仿宋_GB2312" w:eastAsia="方正仿宋_GB2312" w:cs="方正仿宋_GB2312"/>
          <w:b/>
          <w:color w:val="auto"/>
          <w:sz w:val="32"/>
          <w:szCs w:val="32"/>
        </w:rPr>
        <w:t>，</w:t>
      </w:r>
      <w:r>
        <w:rPr>
          <w:rFonts w:hint="eastAsia" w:ascii="方正仿宋_GB2312" w:hAnsi="方正仿宋_GB2312" w:eastAsia="方正仿宋_GB2312" w:cs="方正仿宋_GB2312"/>
          <w:b/>
          <w:color w:val="auto"/>
          <w:sz w:val="32"/>
          <w:szCs w:val="32"/>
          <w:lang w:val="en-US" w:eastAsia="zh-CN"/>
        </w:rPr>
        <w:t>实现财政平稳运行</w:t>
      </w:r>
    </w:p>
    <w:p>
      <w:pPr>
        <w:pStyle w:val="11"/>
        <w:keepNext w:val="0"/>
        <w:keepLines w:val="0"/>
        <w:pageBreakBefore w:val="0"/>
        <w:kinsoku/>
        <w:wordWrap/>
        <w:overflowPunct/>
        <w:autoSpaceDE/>
        <w:autoSpaceDN/>
        <w:bidi w:val="0"/>
        <w:spacing w:before="0" w:beforeAutospacing="0" w:after="0" w:afterAutospacing="0" w:line="600" w:lineRule="exact"/>
        <w:ind w:left="0" w:leftChars="0" w:firstLine="640" w:firstLineChars="200"/>
        <w:jc w:val="both"/>
        <w:textAlignment w:val="auto"/>
        <w:rPr>
          <w:rFonts w:hint="default" w:ascii="仿宋_GB2312" w:hAnsi="仿宋" w:eastAsia="仿宋_GB2312" w:cs="Tahoma"/>
          <w:color w:val="auto"/>
          <w:kern w:val="2"/>
          <w:sz w:val="32"/>
          <w:szCs w:val="32"/>
          <w:lang w:val="en-US" w:eastAsia="zh-CN" w:bidi="ar-SA"/>
        </w:rPr>
      </w:pPr>
      <w:r>
        <w:rPr>
          <w:rFonts w:hint="eastAsia" w:ascii="仿宋_GB2312" w:hAnsi="仿宋" w:eastAsia="仿宋_GB2312" w:cs="Tahoma"/>
          <w:color w:val="auto"/>
          <w:kern w:val="2"/>
          <w:sz w:val="32"/>
          <w:szCs w:val="32"/>
          <w:lang w:val="en-US" w:eastAsia="zh-CN" w:bidi="ar-SA"/>
        </w:rPr>
        <w:t>一是加强预算执行分析，围绕全年收入目标，继续加强收入形势分析和研判，充分预测各种影响收入的因素，采取有效措施，提升征管效率，确保收入均衡入库；二是加强非税收入管理，坚持依法征收，认真查找征管薄弱环节，有效改进征管方式方法，充分挖掘增收潜力；三是全面掌握政策动向，积极争取上级财政支持，2024年共争取上级专项转移支付资金324050万元，债券资金24700万元（其中一般债券资金11500万元，专项债券资金13200万元），有效缓解了财政收支矛盾；</w:t>
      </w:r>
      <w:r>
        <w:rPr>
          <w:rFonts w:hint="default" w:ascii="仿宋_GB2312" w:hAnsi="仿宋" w:eastAsia="仿宋_GB2312" w:cs="Tahoma"/>
          <w:color w:val="auto"/>
          <w:kern w:val="2"/>
          <w:sz w:val="32"/>
          <w:szCs w:val="32"/>
          <w:lang w:val="en-US" w:eastAsia="zh-CN" w:bidi="ar-SA"/>
        </w:rPr>
        <w:t>四是积极盘活存量资金</w:t>
      </w:r>
      <w:r>
        <w:rPr>
          <w:rFonts w:hint="eastAsia" w:ascii="仿宋_GB2312" w:hAnsi="仿宋" w:eastAsia="仿宋_GB2312" w:cs="Tahoma"/>
          <w:color w:val="auto"/>
          <w:kern w:val="2"/>
          <w:sz w:val="32"/>
          <w:szCs w:val="32"/>
          <w:lang w:val="en-US" w:eastAsia="zh-CN" w:bidi="ar-SA"/>
        </w:rPr>
        <w:t>，积极</w:t>
      </w:r>
      <w:r>
        <w:rPr>
          <w:rFonts w:hint="default" w:ascii="仿宋_GB2312" w:hAnsi="仿宋" w:eastAsia="仿宋_GB2312" w:cs="Tahoma"/>
          <w:color w:val="auto"/>
          <w:kern w:val="2"/>
          <w:sz w:val="32"/>
          <w:szCs w:val="32"/>
          <w:lang w:val="en-US" w:eastAsia="zh-CN" w:bidi="ar-SA"/>
        </w:rPr>
        <w:t>开展全县财政存量资金清理工作，对财政性资金安排部门和乡镇的基本支出结余、项目支出结余和项目一年以上结转资金全面进行清理，并一律收回财政统筹用于亟需领域，</w:t>
      </w:r>
      <w:r>
        <w:rPr>
          <w:rFonts w:hint="eastAsia" w:ascii="仿宋_GB2312" w:hAnsi="仿宋" w:eastAsia="仿宋_GB2312" w:cs="Tahoma"/>
          <w:color w:val="auto"/>
          <w:kern w:val="2"/>
          <w:sz w:val="32"/>
          <w:szCs w:val="32"/>
          <w:lang w:val="en-US" w:eastAsia="zh-CN" w:bidi="ar-SA"/>
        </w:rPr>
        <w:t>年底共</w:t>
      </w:r>
      <w:r>
        <w:rPr>
          <w:rFonts w:hint="default" w:ascii="仿宋_GB2312" w:hAnsi="仿宋" w:eastAsia="仿宋_GB2312" w:cs="Tahoma"/>
          <w:color w:val="auto"/>
          <w:kern w:val="2"/>
          <w:sz w:val="32"/>
          <w:szCs w:val="32"/>
          <w:lang w:val="en-US" w:eastAsia="zh-CN" w:bidi="ar-SA"/>
        </w:rPr>
        <w:t>清理盘活财政存量资金</w:t>
      </w:r>
      <w:r>
        <w:rPr>
          <w:rFonts w:hint="eastAsia" w:ascii="仿宋_GB2312" w:hAnsi="仿宋" w:eastAsia="仿宋_GB2312" w:cs="Tahoma"/>
          <w:color w:val="auto"/>
          <w:kern w:val="2"/>
          <w:sz w:val="32"/>
          <w:szCs w:val="32"/>
          <w:lang w:val="en-US" w:eastAsia="zh-CN" w:bidi="ar-SA"/>
        </w:rPr>
        <w:t>4874万</w:t>
      </w:r>
      <w:r>
        <w:rPr>
          <w:rFonts w:hint="default" w:ascii="仿宋_GB2312" w:hAnsi="仿宋" w:eastAsia="仿宋_GB2312" w:cs="Tahoma"/>
          <w:color w:val="auto"/>
          <w:kern w:val="2"/>
          <w:sz w:val="32"/>
          <w:szCs w:val="32"/>
          <w:lang w:val="en-US" w:eastAsia="zh-CN" w:bidi="ar-SA"/>
        </w:rPr>
        <w:t>元</w:t>
      </w:r>
      <w:r>
        <w:rPr>
          <w:rFonts w:hint="eastAsia" w:ascii="仿宋_GB2312" w:hAnsi="仿宋" w:eastAsia="仿宋_GB2312" w:cs="Tahoma"/>
          <w:color w:val="auto"/>
          <w:kern w:val="2"/>
          <w:sz w:val="32"/>
          <w:szCs w:val="32"/>
          <w:lang w:val="en-US" w:eastAsia="zh-CN" w:bidi="ar-SA"/>
        </w:rPr>
        <w:t>。</w:t>
      </w:r>
    </w:p>
    <w:p>
      <w:pPr>
        <w:keepNext w:val="0"/>
        <w:keepLines w:val="0"/>
        <w:pageBreakBefore w:val="0"/>
        <w:kinsoku/>
        <w:wordWrap/>
        <w:overflowPunct/>
        <w:topLinePunct/>
        <w:autoSpaceDE/>
        <w:autoSpaceDN/>
        <w:bidi w:val="0"/>
        <w:adjustRightInd w:val="0"/>
        <w:spacing w:line="600" w:lineRule="exact"/>
        <w:ind w:left="0" w:leftChars="0" w:firstLine="642" w:firstLineChars="200"/>
        <w:textAlignment w:val="auto"/>
        <w:rPr>
          <w:rFonts w:hint="default" w:ascii="方正仿宋_GB2312" w:hAnsi="方正仿宋_GB2312" w:eastAsia="方正仿宋_GB2312" w:cs="方正仿宋_GB2312"/>
          <w:b/>
          <w:color w:val="auto"/>
          <w:sz w:val="32"/>
          <w:szCs w:val="32"/>
          <w:lang w:val="en-US" w:eastAsia="zh-CN"/>
        </w:rPr>
      </w:pPr>
      <w:r>
        <w:rPr>
          <w:rFonts w:hint="eastAsia" w:ascii="方正仿宋_GB2312" w:hAnsi="方正仿宋_GB2312" w:eastAsia="方正仿宋_GB2312" w:cs="方正仿宋_GB2312"/>
          <w:b/>
          <w:color w:val="auto"/>
          <w:sz w:val="32"/>
          <w:szCs w:val="32"/>
        </w:rPr>
        <w:t>2</w:t>
      </w:r>
      <w:r>
        <w:rPr>
          <w:rFonts w:hint="eastAsia" w:ascii="方正仿宋_GB2312" w:hAnsi="方正仿宋_GB2312" w:eastAsia="方正仿宋_GB2312" w:cs="方正仿宋_GB2312"/>
          <w:b/>
          <w:color w:val="auto"/>
          <w:sz w:val="32"/>
          <w:szCs w:val="32"/>
          <w:lang w:val="en-US" w:eastAsia="zh-CN"/>
        </w:rPr>
        <w:t>.</w:t>
      </w:r>
      <w:r>
        <w:rPr>
          <w:rFonts w:hint="eastAsia" w:ascii="方正仿宋_GB2312" w:hAnsi="方正仿宋_GB2312" w:eastAsia="方正仿宋_GB2312" w:cs="方正仿宋_GB2312"/>
          <w:b/>
          <w:color w:val="auto"/>
          <w:sz w:val="32"/>
          <w:szCs w:val="32"/>
        </w:rPr>
        <w:t>优化支出管理，提高</w:t>
      </w:r>
      <w:r>
        <w:rPr>
          <w:rFonts w:hint="eastAsia" w:ascii="方正仿宋_GB2312" w:hAnsi="方正仿宋_GB2312" w:eastAsia="方正仿宋_GB2312" w:cs="方正仿宋_GB2312"/>
          <w:b/>
          <w:color w:val="auto"/>
          <w:sz w:val="32"/>
          <w:szCs w:val="32"/>
          <w:lang w:val="en-US" w:eastAsia="zh-CN"/>
        </w:rPr>
        <w:t>资金</w:t>
      </w:r>
      <w:r>
        <w:rPr>
          <w:rFonts w:hint="eastAsia" w:ascii="方正仿宋_GB2312" w:hAnsi="方正仿宋_GB2312" w:eastAsia="方正仿宋_GB2312" w:cs="方正仿宋_GB2312"/>
          <w:b/>
          <w:color w:val="auto"/>
          <w:sz w:val="32"/>
          <w:szCs w:val="32"/>
        </w:rPr>
        <w:t>使用效益</w:t>
      </w:r>
    </w:p>
    <w:p>
      <w:pPr>
        <w:pStyle w:val="11"/>
        <w:keepNext w:val="0"/>
        <w:keepLines w:val="0"/>
        <w:pageBreakBefore w:val="0"/>
        <w:kinsoku/>
        <w:wordWrap/>
        <w:overflowPunct/>
        <w:autoSpaceDE/>
        <w:autoSpaceDN/>
        <w:bidi w:val="0"/>
        <w:spacing w:before="0" w:beforeAutospacing="0" w:after="0" w:afterAutospacing="0" w:line="600" w:lineRule="exact"/>
        <w:ind w:left="0" w:leftChars="0" w:firstLine="640" w:firstLineChars="200"/>
        <w:jc w:val="both"/>
        <w:textAlignment w:val="auto"/>
        <w:rPr>
          <w:rFonts w:hint="eastAsia" w:ascii="仿宋_GB2312" w:hAnsi="仿宋" w:eastAsia="仿宋_GB2312" w:cs="Tahoma"/>
          <w:color w:val="auto"/>
          <w:kern w:val="2"/>
          <w:sz w:val="32"/>
          <w:szCs w:val="32"/>
          <w:lang w:val="en-US" w:eastAsia="zh-CN" w:bidi="ar-SA"/>
        </w:rPr>
      </w:pPr>
      <w:r>
        <w:rPr>
          <w:rFonts w:hint="eastAsia" w:ascii="仿宋_GB2312" w:hAnsi="仿宋" w:eastAsia="仿宋_GB2312" w:cs="Tahoma"/>
          <w:color w:val="auto"/>
          <w:kern w:val="2"/>
          <w:sz w:val="32"/>
          <w:szCs w:val="32"/>
          <w:lang w:val="en-US" w:eastAsia="zh-CN" w:bidi="ar-SA"/>
        </w:rPr>
        <w:t>一是我县财政坚持优化支出结构，严控“三公”经费开支，继续压减非重点、非刚性支出预算，2024年保运转工作经费同比下降27.2%。二是切实兜牢“三保”支出底线，优先和足额保障“三保”支出，不留缺口，将“三保”资金足额预计到位，2024年“三保”预算共计143307万元。同时集中财力保障乡村振兴和重点产业高质量发展等重点项目支出，提高财政支出使用效益。</w:t>
      </w:r>
    </w:p>
    <w:p>
      <w:pPr>
        <w:keepNext w:val="0"/>
        <w:keepLines w:val="0"/>
        <w:pageBreakBefore w:val="0"/>
        <w:kinsoku/>
        <w:wordWrap/>
        <w:overflowPunct/>
        <w:topLinePunct/>
        <w:autoSpaceDE/>
        <w:autoSpaceDN/>
        <w:bidi w:val="0"/>
        <w:adjustRightInd w:val="0"/>
        <w:spacing w:line="600" w:lineRule="exact"/>
        <w:ind w:left="0" w:leftChars="0" w:firstLine="642" w:firstLineChars="200"/>
        <w:textAlignment w:val="auto"/>
        <w:rPr>
          <w:rFonts w:hint="eastAsia" w:ascii="方正仿宋_GB2312" w:hAnsi="方正仿宋_GB2312" w:eastAsia="方正仿宋_GB2312" w:cs="方正仿宋_GB2312"/>
          <w:b/>
          <w:color w:val="auto"/>
          <w:sz w:val="32"/>
          <w:szCs w:val="32"/>
          <w:lang w:val="en-US" w:eastAsia="zh-CN"/>
        </w:rPr>
      </w:pPr>
      <w:r>
        <w:rPr>
          <w:rFonts w:hint="eastAsia" w:ascii="方正仿宋_GB2312" w:hAnsi="方正仿宋_GB2312" w:eastAsia="方正仿宋_GB2312" w:cs="方正仿宋_GB2312"/>
          <w:b/>
          <w:color w:val="auto"/>
          <w:sz w:val="32"/>
          <w:szCs w:val="32"/>
          <w:lang w:val="en-US" w:eastAsia="zh-CN"/>
        </w:rPr>
        <w:t>3.强化常规业务，提高全面服务质量</w:t>
      </w:r>
    </w:p>
    <w:p>
      <w:pPr>
        <w:pStyle w:val="11"/>
        <w:keepNext w:val="0"/>
        <w:keepLines w:val="0"/>
        <w:pageBreakBefore w:val="0"/>
        <w:kinsoku/>
        <w:wordWrap/>
        <w:overflowPunct/>
        <w:autoSpaceDE/>
        <w:autoSpaceDN/>
        <w:bidi w:val="0"/>
        <w:spacing w:before="0" w:beforeAutospacing="0" w:after="0" w:afterAutospacing="0" w:line="600" w:lineRule="exact"/>
        <w:ind w:left="0" w:leftChars="0" w:firstLine="642" w:firstLineChars="200"/>
        <w:jc w:val="both"/>
        <w:textAlignment w:val="auto"/>
        <w:rPr>
          <w:rFonts w:hint="eastAsia" w:ascii="仿宋_GB2312" w:hAnsi="仿宋" w:eastAsia="仿宋_GB2312" w:cs="Tahoma"/>
          <w:color w:val="auto"/>
          <w:kern w:val="2"/>
          <w:sz w:val="32"/>
          <w:szCs w:val="32"/>
          <w:lang w:val="en-US" w:eastAsia="zh-CN" w:bidi="ar-SA"/>
        </w:rPr>
      </w:pPr>
      <w:r>
        <w:rPr>
          <w:rFonts w:hint="eastAsia" w:ascii="仿宋_GB2312" w:hAnsi="仿宋" w:eastAsia="仿宋_GB2312" w:cs="Tahoma"/>
          <w:b/>
          <w:bCs/>
          <w:color w:val="auto"/>
          <w:kern w:val="2"/>
          <w:sz w:val="32"/>
          <w:szCs w:val="32"/>
          <w:lang w:val="en-US" w:eastAsia="zh-CN" w:bidi="ar-SA"/>
        </w:rPr>
        <w:t>直达资金业务：</w:t>
      </w:r>
      <w:r>
        <w:rPr>
          <w:rFonts w:hint="eastAsia" w:ascii="仿宋_GB2312" w:hAnsi="仿宋" w:eastAsia="仿宋_GB2312" w:cs="Tahoma"/>
          <w:color w:val="auto"/>
          <w:kern w:val="2"/>
          <w:sz w:val="32"/>
          <w:szCs w:val="32"/>
          <w:lang w:val="en-US" w:eastAsia="zh-CN" w:bidi="ar-SA"/>
        </w:rPr>
        <w:t>我县直达资金全部安排用于保障重点支出，全面支持做好 “六稳”工作、落实“六保”任务。2024年，共收到直达资金70103.56万元（其中：共同事权转移支付资金23965.09万元，一般性转移支付资金31298万元，专项转移支付资金136.47万元，新增国债资金14704万元），资金及时分配下达，资金下达率94.15%；共支出直达资金53657.21万元，支出率76.54%.支出项目涉及共同事权转移支付资金16073.22万元（其中涉及困难群众救助补助 4345.11万元，城乡居民基本养老保险补助4284万元，机关事业单位养老保险制度改革补助2066万元），一般性转移支付资金31110.35万元，新增国债支付资金6473.64万元。</w:t>
      </w:r>
    </w:p>
    <w:p>
      <w:pPr>
        <w:pStyle w:val="11"/>
        <w:keepNext w:val="0"/>
        <w:keepLines w:val="0"/>
        <w:pageBreakBefore w:val="0"/>
        <w:kinsoku/>
        <w:wordWrap/>
        <w:overflowPunct/>
        <w:autoSpaceDE/>
        <w:autoSpaceDN/>
        <w:bidi w:val="0"/>
        <w:spacing w:before="0" w:beforeAutospacing="0" w:after="0" w:afterAutospacing="0" w:line="600" w:lineRule="exact"/>
        <w:ind w:left="0" w:leftChars="0" w:firstLine="642" w:firstLineChars="200"/>
        <w:jc w:val="both"/>
        <w:textAlignment w:val="auto"/>
        <w:rPr>
          <w:rFonts w:hint="eastAsia" w:ascii="仿宋_GB2312" w:hAnsi="仿宋" w:eastAsia="仿宋_GB2312" w:cs="Tahoma"/>
          <w:color w:val="auto"/>
          <w:kern w:val="2"/>
          <w:sz w:val="32"/>
          <w:szCs w:val="32"/>
          <w:lang w:val="en-US" w:eastAsia="zh-CN" w:bidi="ar-SA"/>
        </w:rPr>
      </w:pPr>
      <w:r>
        <w:rPr>
          <w:rFonts w:hint="eastAsia" w:ascii="仿宋_GB2312" w:hAnsi="仿宋" w:eastAsia="仿宋_GB2312" w:cs="Tahoma"/>
          <w:b/>
          <w:bCs/>
          <w:color w:val="auto"/>
          <w:kern w:val="2"/>
          <w:sz w:val="32"/>
          <w:szCs w:val="32"/>
          <w:lang w:val="en-US" w:eastAsia="zh-CN" w:bidi="ar-SA"/>
        </w:rPr>
        <w:t>国库集中支付业务：</w:t>
      </w:r>
      <w:r>
        <w:rPr>
          <w:rFonts w:hint="eastAsia" w:ascii="仿宋_GB2312" w:hAnsi="仿宋" w:eastAsia="仿宋_GB2312" w:cs="Tahoma"/>
          <w:color w:val="auto"/>
          <w:kern w:val="2"/>
          <w:sz w:val="32"/>
          <w:szCs w:val="32"/>
          <w:lang w:val="en-US" w:eastAsia="zh-CN" w:bidi="ar-SA"/>
        </w:rPr>
        <w:t>2024年，县财政国库集中支付中心共办理财政云汇总清算1022笔，涉及金额438712.26万元，国库集中支付273笔，涉及资金35707.10万元；办理国库集中支付中心财政往来专户录入指标2384笔，涉及资金25476.87万元，审批财政用款计划1886笔，涉及资金共计22889.78万元，授权支付支出3740笔，涉及资金共计19244.19万元。财政部门通过及时办理各项国库集中支付业务，为全县财政工作的快速运转发挥了积极的作用。</w:t>
      </w:r>
    </w:p>
    <w:p>
      <w:pPr>
        <w:pStyle w:val="11"/>
        <w:keepNext w:val="0"/>
        <w:keepLines w:val="0"/>
        <w:pageBreakBefore w:val="0"/>
        <w:kinsoku/>
        <w:wordWrap/>
        <w:overflowPunct/>
        <w:autoSpaceDE/>
        <w:autoSpaceDN/>
        <w:bidi w:val="0"/>
        <w:spacing w:before="0" w:beforeAutospacing="0" w:after="0" w:afterAutospacing="0" w:line="600" w:lineRule="exact"/>
        <w:ind w:left="0" w:leftChars="0" w:firstLine="642" w:firstLineChars="200"/>
        <w:jc w:val="both"/>
        <w:textAlignment w:val="auto"/>
        <w:rPr>
          <w:rFonts w:hint="eastAsia" w:ascii="仿宋_GB2312" w:hAnsi="仿宋" w:eastAsia="仿宋_GB2312" w:cs="Tahoma"/>
          <w:color w:val="auto"/>
          <w:kern w:val="2"/>
          <w:sz w:val="32"/>
          <w:szCs w:val="32"/>
          <w:lang w:val="en-US" w:eastAsia="zh-CN" w:bidi="ar-SA"/>
        </w:rPr>
      </w:pPr>
      <w:r>
        <w:rPr>
          <w:rFonts w:hint="eastAsia" w:ascii="仿宋_GB2312" w:hAnsi="仿宋" w:eastAsia="仿宋_GB2312" w:cs="Tahoma"/>
          <w:b/>
          <w:bCs/>
          <w:color w:val="auto"/>
          <w:kern w:val="2"/>
          <w:sz w:val="32"/>
          <w:szCs w:val="32"/>
          <w:lang w:val="en-US" w:eastAsia="zh-CN" w:bidi="ar-SA"/>
        </w:rPr>
        <w:t>政府采购业务：</w:t>
      </w:r>
      <w:r>
        <w:rPr>
          <w:rFonts w:hint="eastAsia" w:ascii="仿宋_GB2312" w:hAnsi="仿宋" w:eastAsia="仿宋_GB2312" w:cs="Tahoma"/>
          <w:color w:val="auto"/>
          <w:kern w:val="2"/>
          <w:sz w:val="32"/>
          <w:szCs w:val="32"/>
          <w:lang w:val="en-US" w:eastAsia="zh-CN" w:bidi="ar-SA"/>
        </w:rPr>
        <w:t>2024年，县采购中心受全县各采购人委托，共实施政府采购业务82次，执行集中采购预算20350.15万元，实际完成货物、服务类集中采购额共计18917.85万元，节约资金1432.31万元，资金节率6.9%。其中：货物11725.81万元；服务类5019.33万元；工程类2172.71万元。</w:t>
      </w:r>
    </w:p>
    <w:p>
      <w:pPr>
        <w:pStyle w:val="11"/>
        <w:keepNext w:val="0"/>
        <w:keepLines w:val="0"/>
        <w:pageBreakBefore w:val="0"/>
        <w:kinsoku/>
        <w:wordWrap/>
        <w:overflowPunct/>
        <w:autoSpaceDE/>
        <w:autoSpaceDN/>
        <w:bidi w:val="0"/>
        <w:spacing w:before="0" w:beforeAutospacing="0" w:after="0" w:afterAutospacing="0" w:line="600" w:lineRule="exact"/>
        <w:ind w:left="0" w:leftChars="0" w:firstLine="642" w:firstLineChars="200"/>
        <w:jc w:val="both"/>
        <w:textAlignment w:val="auto"/>
        <w:rPr>
          <w:rFonts w:hint="eastAsia" w:ascii="仿宋_GB2312" w:hAnsi="仿宋" w:eastAsia="仿宋_GB2312" w:cs="Tahoma"/>
          <w:color w:val="auto"/>
          <w:kern w:val="2"/>
          <w:sz w:val="32"/>
          <w:szCs w:val="32"/>
          <w:lang w:val="en-US" w:eastAsia="zh-CN" w:bidi="ar-SA"/>
        </w:rPr>
      </w:pPr>
      <w:r>
        <w:rPr>
          <w:rFonts w:hint="eastAsia" w:ascii="仿宋_GB2312" w:hAnsi="仿宋" w:eastAsia="仿宋_GB2312" w:cs="Tahoma"/>
          <w:b/>
          <w:bCs/>
          <w:color w:val="auto"/>
          <w:kern w:val="2"/>
          <w:sz w:val="32"/>
          <w:szCs w:val="32"/>
          <w:lang w:val="en-US" w:eastAsia="zh-CN" w:bidi="ar-SA"/>
        </w:rPr>
        <w:t>惠农资金补贴业务：</w:t>
      </w:r>
      <w:r>
        <w:rPr>
          <w:rFonts w:hint="eastAsia" w:ascii="仿宋_GB2312" w:hAnsi="仿宋" w:eastAsia="仿宋_GB2312" w:cs="Tahoma"/>
          <w:color w:val="auto"/>
          <w:kern w:val="2"/>
          <w:sz w:val="32"/>
          <w:szCs w:val="32"/>
          <w:lang w:val="en-US" w:eastAsia="zh-CN" w:bidi="ar-SA"/>
        </w:rPr>
        <w:t>上年结余8807.67万元，2024年拨入26689万元，拨出32472.29万元，其他收入（利息收入）15.72万元，其他支出0.05万元，上交利息320万元，本年结余2720.06万元。</w:t>
      </w:r>
    </w:p>
    <w:p>
      <w:pPr>
        <w:pStyle w:val="11"/>
        <w:keepNext w:val="0"/>
        <w:keepLines w:val="0"/>
        <w:pageBreakBefore w:val="0"/>
        <w:kinsoku/>
        <w:wordWrap/>
        <w:overflowPunct/>
        <w:autoSpaceDE/>
        <w:autoSpaceDN/>
        <w:bidi w:val="0"/>
        <w:spacing w:before="0" w:beforeAutospacing="0" w:after="0" w:afterAutospacing="0" w:line="600" w:lineRule="exact"/>
        <w:ind w:left="0" w:leftChars="0" w:firstLine="642" w:firstLineChars="200"/>
        <w:jc w:val="both"/>
        <w:textAlignment w:val="auto"/>
        <w:rPr>
          <w:rFonts w:hint="eastAsia" w:ascii="仿宋_GB2312" w:hAnsi="仿宋" w:eastAsia="仿宋_GB2312" w:cs="Tahoma"/>
          <w:color w:val="auto"/>
          <w:kern w:val="2"/>
          <w:sz w:val="32"/>
          <w:szCs w:val="32"/>
          <w:lang w:val="en-US" w:eastAsia="zh-CN" w:bidi="ar-SA"/>
        </w:rPr>
      </w:pPr>
      <w:r>
        <w:rPr>
          <w:rFonts w:hint="eastAsia" w:ascii="仿宋_GB2312" w:hAnsi="仿宋" w:eastAsia="仿宋_GB2312" w:cs="Tahoma"/>
          <w:b/>
          <w:bCs/>
          <w:color w:val="auto"/>
          <w:kern w:val="2"/>
          <w:sz w:val="32"/>
          <w:szCs w:val="32"/>
          <w:lang w:val="en-US" w:eastAsia="zh-CN" w:bidi="ar-SA"/>
        </w:rPr>
        <w:t>财政投资评审业务：</w:t>
      </w:r>
      <w:r>
        <w:rPr>
          <w:rFonts w:hint="eastAsia" w:ascii="仿宋_GB2312" w:hAnsi="仿宋" w:eastAsia="仿宋_GB2312" w:cs="Tahoma"/>
          <w:color w:val="auto"/>
          <w:kern w:val="2"/>
          <w:sz w:val="32"/>
          <w:szCs w:val="32"/>
          <w:lang w:val="en-US" w:eastAsia="zh-CN" w:bidi="ar-SA"/>
        </w:rPr>
        <w:t>2024年，县财政预算资金评审中心共完成152个项目的预算评审工作，送审金额为110812.24万元，审定金额为108062.37万元，审减金额为2749.87万元，审减率2.48%。通过评审，有效节减了不合理支出，提升了财政管理科学化、精细化水平，提高了财政资金的使用效益。</w:t>
      </w:r>
    </w:p>
    <w:p>
      <w:pPr>
        <w:pStyle w:val="11"/>
        <w:keepNext w:val="0"/>
        <w:keepLines w:val="0"/>
        <w:pageBreakBefore w:val="0"/>
        <w:kinsoku/>
        <w:wordWrap/>
        <w:overflowPunct/>
        <w:autoSpaceDE/>
        <w:autoSpaceDN/>
        <w:bidi w:val="0"/>
        <w:spacing w:before="0" w:beforeAutospacing="0" w:after="0" w:afterAutospacing="0" w:line="600" w:lineRule="exact"/>
        <w:ind w:left="0" w:leftChars="0" w:firstLine="642" w:firstLineChars="200"/>
        <w:jc w:val="both"/>
        <w:textAlignment w:val="auto"/>
        <w:rPr>
          <w:rFonts w:hint="eastAsia" w:ascii="仿宋_GB2312" w:hAnsi="仿宋" w:eastAsia="仿宋_GB2312" w:cs="Tahoma"/>
          <w:color w:val="auto"/>
          <w:kern w:val="2"/>
          <w:sz w:val="32"/>
          <w:szCs w:val="32"/>
          <w:lang w:val="en-US" w:eastAsia="zh-CN" w:bidi="ar-SA"/>
        </w:rPr>
      </w:pPr>
      <w:r>
        <w:rPr>
          <w:rFonts w:hint="eastAsia" w:ascii="仿宋_GB2312" w:hAnsi="仿宋" w:eastAsia="仿宋_GB2312" w:cs="Tahoma"/>
          <w:b/>
          <w:bCs/>
          <w:color w:val="auto"/>
          <w:kern w:val="2"/>
          <w:sz w:val="32"/>
          <w:szCs w:val="32"/>
          <w:lang w:val="en-US" w:eastAsia="zh-CN" w:bidi="ar-SA"/>
        </w:rPr>
        <w:t>绩效评价业务：</w:t>
      </w:r>
      <w:r>
        <w:rPr>
          <w:rFonts w:hint="eastAsia" w:ascii="仿宋_GB2312" w:hAnsi="仿宋" w:eastAsia="仿宋_GB2312" w:cs="Tahoma"/>
          <w:color w:val="auto"/>
          <w:kern w:val="2"/>
          <w:sz w:val="32"/>
          <w:szCs w:val="32"/>
          <w:lang w:val="en-US" w:eastAsia="zh-CN" w:bidi="ar-SA"/>
        </w:rPr>
        <w:t>2024年，县财政预算资金评审中心聘请了陕西中泽众诚项目管理有限公司第三方评价机构，指导预算部门开展整体支出、项目支出自评填报；截至2024年6月底，对2023年实施的殡仪馆进行了事中评价，对实施完成的拦砂坝等三个项目进行了事后重点评价，涉及金额10889万元，其中专项债券3400万元，中央资金3456万元，财政资金2396.69万元，市级资金431.7万元，县级资金429.3万元，衔接资金681.66万元。对工贸局开展了2023年度整体支出进行重点评价，涉及资金2284.91万元，出具评价报告5份，6月底收集全县75个一级预算单位2023年度的整体支出和项目支出自评，项目、资金全覆盖，8月份对全县76预算部门229个预算单位2024年度实施的项目进行监控，为我县下步预算绩效管理的纵深开展提供有力支撑。</w:t>
      </w:r>
    </w:p>
    <w:p>
      <w:pPr>
        <w:pStyle w:val="11"/>
        <w:keepNext w:val="0"/>
        <w:keepLines w:val="0"/>
        <w:pageBreakBefore w:val="0"/>
        <w:kinsoku/>
        <w:wordWrap/>
        <w:overflowPunct/>
        <w:autoSpaceDE/>
        <w:autoSpaceDN/>
        <w:bidi w:val="0"/>
        <w:spacing w:before="0" w:beforeAutospacing="0" w:after="0" w:afterAutospacing="0" w:line="600" w:lineRule="exact"/>
        <w:ind w:left="0" w:leftChars="0" w:firstLine="642" w:firstLineChars="200"/>
        <w:jc w:val="both"/>
        <w:textAlignment w:val="auto"/>
        <w:rPr>
          <w:rFonts w:hint="eastAsia" w:ascii="仿宋_GB2312" w:hAnsi="仿宋" w:eastAsia="仿宋_GB2312" w:cs="Tahoma"/>
          <w:color w:val="auto"/>
          <w:kern w:val="2"/>
          <w:sz w:val="32"/>
          <w:szCs w:val="32"/>
          <w:lang w:val="en-US" w:eastAsia="zh-CN" w:bidi="ar-SA"/>
        </w:rPr>
      </w:pPr>
      <w:r>
        <w:rPr>
          <w:rFonts w:hint="eastAsia" w:ascii="仿宋_GB2312" w:hAnsi="仿宋" w:eastAsia="仿宋_GB2312" w:cs="Tahoma"/>
          <w:b/>
          <w:bCs/>
          <w:color w:val="auto"/>
          <w:kern w:val="2"/>
          <w:sz w:val="32"/>
          <w:szCs w:val="32"/>
          <w:lang w:val="en-US" w:eastAsia="zh-CN" w:bidi="ar-SA"/>
        </w:rPr>
        <w:t>非税收入业务：</w:t>
      </w:r>
      <w:r>
        <w:rPr>
          <w:rFonts w:hint="eastAsia" w:ascii="仿宋_GB2312" w:hAnsi="仿宋" w:eastAsia="仿宋_GB2312" w:cs="Tahoma"/>
          <w:color w:val="auto"/>
          <w:kern w:val="2"/>
          <w:sz w:val="32"/>
          <w:szCs w:val="32"/>
          <w:lang w:val="en-US" w:eastAsia="zh-CN" w:bidi="ar-SA"/>
        </w:rPr>
        <w:t>2024年，共收缴非税收入6631.30万元，其中：政府性基金收入723.83万元，行政事业性收费276.26万元，罚没收入1530.87万元，国有资源（资产）有偿使用收入2458.94万元，政府住房资金收入1641.41万元，收入达到了预期的目标。</w:t>
      </w:r>
    </w:p>
    <w:p>
      <w:pPr>
        <w:pStyle w:val="11"/>
        <w:keepNext w:val="0"/>
        <w:keepLines w:val="0"/>
        <w:pageBreakBefore w:val="0"/>
        <w:kinsoku/>
        <w:wordWrap/>
        <w:overflowPunct/>
        <w:autoSpaceDE/>
        <w:autoSpaceDN/>
        <w:bidi w:val="0"/>
        <w:spacing w:before="0" w:beforeAutospacing="0" w:after="0" w:afterAutospacing="0" w:line="600" w:lineRule="exact"/>
        <w:ind w:left="0" w:leftChars="0" w:firstLine="642" w:firstLineChars="200"/>
        <w:jc w:val="both"/>
        <w:textAlignment w:val="auto"/>
        <w:rPr>
          <w:rFonts w:hint="eastAsia" w:ascii="仿宋_GB2312" w:hAnsi="仿宋" w:eastAsia="仿宋_GB2312" w:cs="Tahoma"/>
          <w:color w:val="auto"/>
          <w:kern w:val="2"/>
          <w:sz w:val="32"/>
          <w:szCs w:val="32"/>
          <w:lang w:val="en-US" w:eastAsia="zh-CN" w:bidi="ar-SA"/>
        </w:rPr>
      </w:pPr>
      <w:r>
        <w:rPr>
          <w:rFonts w:hint="eastAsia" w:ascii="仿宋_GB2312" w:hAnsi="仿宋" w:eastAsia="仿宋_GB2312" w:cs="Tahoma"/>
          <w:b/>
          <w:bCs/>
          <w:color w:val="auto"/>
          <w:kern w:val="2"/>
          <w:sz w:val="32"/>
          <w:szCs w:val="32"/>
          <w:lang w:val="en-US" w:eastAsia="zh-CN" w:bidi="ar-SA"/>
        </w:rPr>
        <w:t>融资担保业务：</w:t>
      </w:r>
      <w:r>
        <w:rPr>
          <w:rFonts w:hint="eastAsia" w:ascii="仿宋_GB2312" w:hAnsi="仿宋" w:eastAsia="仿宋_GB2312" w:cs="Tahoma"/>
          <w:color w:val="auto"/>
          <w:kern w:val="2"/>
          <w:sz w:val="32"/>
          <w:szCs w:val="32"/>
          <w:lang w:val="en-US" w:eastAsia="zh-CN" w:bidi="ar-SA"/>
        </w:rPr>
        <w:t>我县融资担保公司对贷款项目实行“见贷即保”服务，贷款客户主体通过在农商银行直接申请审批，截至2024年12月底通过省再担保直保备案1598万元，当前，融资担保业务零代偿，风险可控，充分发挥了财政资金“四两拨千斤”的作用。</w:t>
      </w:r>
    </w:p>
    <w:p>
      <w:pPr>
        <w:keepNext w:val="0"/>
        <w:keepLines w:val="0"/>
        <w:pageBreakBefore w:val="0"/>
        <w:kinsoku/>
        <w:wordWrap/>
        <w:overflowPunct/>
        <w:autoSpaceDE/>
        <w:autoSpaceDN/>
        <w:bidi w:val="0"/>
        <w:adjustRightInd w:val="0"/>
        <w:spacing w:line="600" w:lineRule="exact"/>
        <w:ind w:left="0" w:leftChars="0" w:firstLine="642" w:firstLineChars="200"/>
        <w:textAlignment w:val="auto"/>
        <w:rPr>
          <w:rFonts w:hint="eastAsia" w:ascii="方正楷体_GB2312" w:hAnsi="方正楷体_GB2312" w:eastAsia="方正楷体_GB2312" w:cs="方正楷体_GB2312"/>
          <w:b/>
          <w:bCs/>
          <w:color w:val="auto"/>
          <w:sz w:val="32"/>
          <w:szCs w:val="32"/>
          <w:lang w:val="en-US" w:eastAsia="zh-CN"/>
        </w:rPr>
      </w:pPr>
      <w:r>
        <w:rPr>
          <w:rFonts w:hint="eastAsia" w:ascii="方正楷体_GB2312" w:hAnsi="方正楷体_GB2312" w:eastAsia="方正楷体_GB2312" w:cs="方正楷体_GB2312"/>
          <w:b/>
          <w:bCs/>
          <w:color w:val="auto"/>
          <w:sz w:val="32"/>
          <w:szCs w:val="32"/>
          <w:lang w:val="en-US" w:eastAsia="zh-CN"/>
        </w:rPr>
        <w:t>（三）重点工作完成情况</w:t>
      </w:r>
    </w:p>
    <w:p>
      <w:pPr>
        <w:keepNext w:val="0"/>
        <w:keepLines w:val="0"/>
        <w:pageBreakBefore w:val="0"/>
        <w:kinsoku/>
        <w:wordWrap/>
        <w:overflowPunct/>
        <w:topLinePunct/>
        <w:autoSpaceDE/>
        <w:autoSpaceDN/>
        <w:bidi w:val="0"/>
        <w:adjustRightInd w:val="0"/>
        <w:spacing w:line="600" w:lineRule="exact"/>
        <w:ind w:left="0" w:leftChars="0" w:firstLine="642" w:firstLineChars="200"/>
        <w:textAlignment w:val="auto"/>
        <w:rPr>
          <w:rFonts w:hint="default" w:ascii="方正仿宋_GB2312" w:hAnsi="方正仿宋_GB2312" w:eastAsia="方正仿宋_GB2312" w:cs="方正仿宋_GB2312"/>
          <w:b/>
          <w:color w:val="auto"/>
          <w:sz w:val="32"/>
          <w:szCs w:val="32"/>
          <w:lang w:val="en-US" w:eastAsia="zh-CN"/>
        </w:rPr>
      </w:pPr>
      <w:r>
        <w:rPr>
          <w:rFonts w:hint="eastAsia" w:ascii="方正仿宋_GB2312" w:hAnsi="方正仿宋_GB2312" w:eastAsia="方正仿宋_GB2312" w:cs="方正仿宋_GB2312"/>
          <w:b/>
          <w:color w:val="auto"/>
          <w:sz w:val="32"/>
          <w:szCs w:val="32"/>
          <w:lang w:val="en-US" w:eastAsia="zh-CN"/>
        </w:rPr>
        <w:t>1.加大财政倾斜力度，大力保障和改善民生</w:t>
      </w:r>
    </w:p>
    <w:p>
      <w:pPr>
        <w:keepNext w:val="0"/>
        <w:keepLines w:val="0"/>
        <w:pageBreakBefore w:val="0"/>
        <w:numPr>
          <w:ilvl w:val="0"/>
          <w:numId w:val="0"/>
        </w:numPr>
        <w:pBdr>
          <w:bottom w:val="single" w:color="FFFFFF" w:sz="4" w:space="31"/>
        </w:pBdr>
        <w:shd w:val="clear" w:color="auto" w:fill="FFFFFF"/>
        <w:tabs>
          <w:tab w:val="left" w:pos="7020"/>
          <w:tab w:val="left" w:pos="7380"/>
        </w:tabs>
        <w:kinsoku/>
        <w:wordWrap/>
        <w:overflowPunct/>
        <w:topLinePunct w:val="0"/>
        <w:autoSpaceDE/>
        <w:autoSpaceDN/>
        <w:bidi w:val="0"/>
        <w:adjustRightInd/>
        <w:snapToGrid w:val="0"/>
        <w:spacing w:line="600" w:lineRule="exact"/>
        <w:ind w:firstLine="642" w:firstLineChars="200"/>
        <w:textAlignment w:val="auto"/>
        <w:rPr>
          <w:rFonts w:hint="eastAsia" w:ascii="仿宋_GB2312" w:hAnsi="仿宋" w:eastAsia="仿宋_GB2312" w:cs="Tahoma"/>
          <w:color w:val="auto"/>
          <w:sz w:val="32"/>
          <w:szCs w:val="32"/>
          <w:lang w:val="en-US" w:eastAsia="zh-CN"/>
        </w:rPr>
      </w:pPr>
      <w:r>
        <w:rPr>
          <w:rFonts w:hint="eastAsia" w:ascii="仿宋_GB2312" w:hAnsi="仿宋" w:eastAsia="仿宋_GB2312" w:cs="Tahoma"/>
          <w:b/>
          <w:bCs/>
          <w:color w:val="auto"/>
          <w:sz w:val="32"/>
          <w:szCs w:val="32"/>
          <w:lang w:val="en-US" w:eastAsia="zh-CN"/>
        </w:rPr>
        <w:t>（1）持续推进乡村振兴。</w:t>
      </w:r>
      <w:r>
        <w:rPr>
          <w:rFonts w:hint="eastAsia" w:ascii="仿宋_GB2312" w:hAnsi="仿宋" w:eastAsia="仿宋_GB2312" w:cs="Tahoma"/>
          <w:b/>
          <w:bCs/>
          <w:color w:val="auto"/>
          <w:kern w:val="2"/>
          <w:sz w:val="32"/>
          <w:szCs w:val="32"/>
          <w:lang w:val="en-US" w:eastAsia="zh-CN" w:bidi="ar-SA"/>
        </w:rPr>
        <w:t>一是</w:t>
      </w:r>
      <w:r>
        <w:rPr>
          <w:rFonts w:hint="eastAsia" w:ascii="仿宋_GB2312" w:hAnsi="仿宋" w:eastAsia="仿宋_GB2312" w:cs="Tahoma"/>
          <w:b w:val="0"/>
          <w:bCs w:val="0"/>
          <w:color w:val="auto"/>
          <w:kern w:val="2"/>
          <w:sz w:val="32"/>
          <w:szCs w:val="32"/>
          <w:lang w:val="en-US" w:eastAsia="zh-CN" w:bidi="ar-SA"/>
        </w:rPr>
        <w:t>项目储备。</w:t>
      </w:r>
      <w:r>
        <w:rPr>
          <w:rFonts w:hint="eastAsia" w:ascii="仿宋_GB2312" w:hAnsi="仿宋" w:eastAsia="仿宋_GB2312" w:cs="Tahoma"/>
          <w:color w:val="auto"/>
          <w:sz w:val="32"/>
          <w:szCs w:val="32"/>
          <w:lang w:val="en-US" w:eastAsia="zh-CN"/>
        </w:rPr>
        <w:t>2024年项目库储备项目465个，涉及资金4.03亿元；纳入年度项目计划305个，涉及资金2.23亿元。</w:t>
      </w:r>
      <w:r>
        <w:rPr>
          <w:rFonts w:hint="eastAsia" w:ascii="仿宋_GB2312" w:hAnsi="仿宋" w:eastAsia="仿宋_GB2312" w:cs="Tahoma"/>
          <w:b/>
          <w:bCs/>
          <w:color w:val="auto"/>
          <w:sz w:val="32"/>
          <w:szCs w:val="32"/>
          <w:lang w:val="en-US" w:eastAsia="zh-CN"/>
        </w:rPr>
        <w:t>二是</w:t>
      </w:r>
      <w:r>
        <w:rPr>
          <w:rFonts w:hint="eastAsia" w:ascii="仿宋_GB2312" w:hAnsi="仿宋" w:eastAsia="仿宋_GB2312" w:cs="Tahoma"/>
          <w:b w:val="0"/>
          <w:bCs w:val="0"/>
          <w:color w:val="auto"/>
          <w:sz w:val="32"/>
          <w:szCs w:val="32"/>
          <w:lang w:val="en-US" w:eastAsia="zh-CN"/>
        </w:rPr>
        <w:t>资金管理。</w:t>
      </w:r>
      <w:r>
        <w:rPr>
          <w:rFonts w:hint="eastAsia" w:ascii="仿宋_GB2312" w:hAnsi="仿宋" w:eastAsia="仿宋_GB2312" w:cs="Tahoma"/>
          <w:color w:val="auto"/>
          <w:sz w:val="32"/>
          <w:szCs w:val="32"/>
          <w:lang w:val="en-US" w:eastAsia="zh-CN"/>
        </w:rPr>
        <w:t>2024年安排中省市县衔接资金21405万元，其中中央资金6618万元，产业占比66.48%；省级资金4261万元，产业占比68.79%；市级资金8876万元，产业占比70.77%；县级资金1650万元，产业占比83.89%。截至2024年12月底，我县中省市县衔接资金支出进度100%。</w:t>
      </w:r>
      <w:r>
        <w:rPr>
          <w:rFonts w:hint="eastAsia" w:ascii="仿宋_GB2312" w:hAnsi="仿宋" w:eastAsia="仿宋_GB2312" w:cs="Tahoma"/>
          <w:b/>
          <w:bCs/>
          <w:color w:val="auto"/>
          <w:sz w:val="32"/>
          <w:szCs w:val="32"/>
          <w:lang w:val="en-US" w:eastAsia="zh-CN"/>
        </w:rPr>
        <w:t>三是</w:t>
      </w:r>
      <w:r>
        <w:rPr>
          <w:rFonts w:hint="eastAsia" w:ascii="仿宋_GB2312" w:hAnsi="仿宋" w:eastAsia="仿宋_GB2312" w:cs="Tahoma"/>
          <w:b w:val="0"/>
          <w:bCs w:val="0"/>
          <w:color w:val="auto"/>
          <w:sz w:val="32"/>
          <w:szCs w:val="32"/>
          <w:lang w:val="en-US" w:eastAsia="zh-CN"/>
        </w:rPr>
        <w:t>消费扶贫。</w:t>
      </w:r>
      <w:r>
        <w:rPr>
          <w:rFonts w:hint="eastAsia" w:ascii="仿宋_GB2312" w:hAnsi="仿宋" w:eastAsia="仿宋_GB2312" w:cs="Tahoma"/>
          <w:color w:val="auto"/>
          <w:sz w:val="32"/>
          <w:szCs w:val="32"/>
          <w:lang w:val="en-US" w:eastAsia="zh-CN"/>
        </w:rPr>
        <w:t>督促各预算单位做好“832平台”农副产品采购预留份额、填报和农副产品的采购工作，2024年清涧县预留采购总额为86.83万元，已完成89.95万元。</w:t>
      </w:r>
    </w:p>
    <w:p>
      <w:pPr>
        <w:keepNext w:val="0"/>
        <w:keepLines w:val="0"/>
        <w:pageBreakBefore w:val="0"/>
        <w:numPr>
          <w:ilvl w:val="0"/>
          <w:numId w:val="0"/>
        </w:numPr>
        <w:pBdr>
          <w:bottom w:val="single" w:color="FFFFFF" w:sz="4" w:space="31"/>
        </w:pBdr>
        <w:shd w:val="clear" w:color="auto" w:fill="FFFFFF"/>
        <w:tabs>
          <w:tab w:val="left" w:pos="7020"/>
          <w:tab w:val="left" w:pos="7380"/>
        </w:tabs>
        <w:kinsoku/>
        <w:wordWrap/>
        <w:overflowPunct/>
        <w:topLinePunct w:val="0"/>
        <w:autoSpaceDE/>
        <w:autoSpaceDN/>
        <w:bidi w:val="0"/>
        <w:adjustRightInd/>
        <w:snapToGrid w:val="0"/>
        <w:spacing w:line="600" w:lineRule="exact"/>
        <w:ind w:firstLine="642" w:firstLineChars="200"/>
        <w:textAlignment w:val="auto"/>
        <w:rPr>
          <w:rFonts w:hint="eastAsia" w:ascii="仿宋_GB2312" w:hAnsi="仿宋" w:eastAsia="仿宋_GB2312" w:cs="Tahoma"/>
          <w:color w:val="auto"/>
          <w:sz w:val="32"/>
          <w:szCs w:val="32"/>
          <w:lang w:val="en-US" w:eastAsia="zh-CN"/>
        </w:rPr>
      </w:pPr>
      <w:r>
        <w:rPr>
          <w:rFonts w:hint="eastAsia" w:ascii="仿宋_GB2312" w:hAnsi="仿宋" w:eastAsia="仿宋_GB2312" w:cs="Tahoma"/>
          <w:b/>
          <w:bCs/>
          <w:color w:val="auto"/>
          <w:sz w:val="32"/>
          <w:szCs w:val="32"/>
          <w:lang w:val="en-US" w:eastAsia="zh-CN"/>
        </w:rPr>
        <w:t>（2）加强债券资金管理。</w:t>
      </w:r>
      <w:r>
        <w:rPr>
          <w:rFonts w:hint="eastAsia" w:ascii="仿宋_GB2312" w:hAnsi="仿宋" w:eastAsia="仿宋_GB2312" w:cs="Tahoma"/>
          <w:color w:val="auto"/>
          <w:sz w:val="32"/>
          <w:szCs w:val="32"/>
          <w:lang w:val="en-US" w:eastAsia="zh-CN"/>
        </w:rPr>
        <w:t>县财政坚持提早谋划，研判政策，用好、用足、用活债券资金，以拨促用，推动项目建设提速增效。2024年共争取到债券资金24700万元，其中一般债券资金11500万元，分别用于防汛2700万元、农业产业发展4000万元、其他文化旅游1000万元、小城镇基础设施建设900万元、交通基础设施及其他2900万元等项目；专项债券资金13200万元，用于社会事业（学前教育3200万元、公立医院2500万元），生态环保7500万元。同时积极协调相关部门，督促各单位加快债券资金支出进度，尽快形成实物工作量，发挥债券资金效益，推进项目顺利实施，支持全县各项事业发展。</w:t>
      </w:r>
    </w:p>
    <w:p>
      <w:pPr>
        <w:keepNext w:val="0"/>
        <w:keepLines w:val="0"/>
        <w:pageBreakBefore w:val="0"/>
        <w:numPr>
          <w:ilvl w:val="0"/>
          <w:numId w:val="0"/>
        </w:numPr>
        <w:pBdr>
          <w:bottom w:val="single" w:color="FFFFFF" w:sz="4" w:space="31"/>
        </w:pBdr>
        <w:shd w:val="clear" w:color="auto" w:fill="FFFFFF"/>
        <w:tabs>
          <w:tab w:val="left" w:pos="7020"/>
          <w:tab w:val="left" w:pos="7380"/>
        </w:tabs>
        <w:kinsoku/>
        <w:wordWrap/>
        <w:overflowPunct/>
        <w:topLinePunct w:val="0"/>
        <w:autoSpaceDE/>
        <w:autoSpaceDN/>
        <w:bidi w:val="0"/>
        <w:adjustRightInd/>
        <w:snapToGrid w:val="0"/>
        <w:spacing w:line="600" w:lineRule="exact"/>
        <w:ind w:firstLine="642" w:firstLineChars="200"/>
        <w:textAlignment w:val="auto"/>
        <w:rPr>
          <w:rFonts w:hint="eastAsia" w:ascii="仿宋_GB2312" w:hAnsi="仿宋" w:eastAsia="仿宋_GB2312" w:cs="Tahoma"/>
          <w:color w:val="auto"/>
          <w:sz w:val="32"/>
          <w:szCs w:val="32"/>
          <w:lang w:val="en-US" w:eastAsia="zh-CN"/>
        </w:rPr>
      </w:pPr>
      <w:r>
        <w:rPr>
          <w:rFonts w:hint="eastAsia" w:ascii="仿宋_GB2312" w:hAnsi="仿宋" w:eastAsia="仿宋_GB2312" w:cs="Tahoma"/>
          <w:b/>
          <w:bCs/>
          <w:color w:val="auto"/>
          <w:sz w:val="32"/>
          <w:szCs w:val="32"/>
          <w:lang w:val="en-US" w:eastAsia="zh-CN"/>
        </w:rPr>
        <w:t>（3）全面保障教育经费。</w:t>
      </w:r>
      <w:r>
        <w:rPr>
          <w:rFonts w:hint="eastAsia" w:ascii="仿宋_GB2312" w:hAnsi="仿宋" w:eastAsia="仿宋_GB2312" w:cs="Tahoma"/>
          <w:color w:val="auto"/>
          <w:sz w:val="32"/>
          <w:szCs w:val="32"/>
          <w:lang w:val="en-US" w:eastAsia="zh-CN"/>
        </w:rPr>
        <w:t>2024年，共投入教育部门专项经费13440.28万元，其中上级专项资金安排7164万元，县本级预算资金6276.28万元。主要用于义务教育薄弱环节学校提升与改造940万元，支持学前教育发展公办幼儿园建设923万元，两中心一学校建设273万元，基础教育与职业教育绩效奖励840万元，义务教育公用经费及补助经费4705万元，第五幼儿园建设2000万元，学前教育、高中教育专项支出2165万元，职业教育专项支出309万元，补发2022年度目标责任考核奖励420.28万元，其他教育专项款865万元。</w:t>
      </w:r>
    </w:p>
    <w:p>
      <w:pPr>
        <w:keepNext w:val="0"/>
        <w:keepLines w:val="0"/>
        <w:pageBreakBefore w:val="0"/>
        <w:numPr>
          <w:ilvl w:val="0"/>
          <w:numId w:val="0"/>
        </w:numPr>
        <w:pBdr>
          <w:bottom w:val="single" w:color="FFFFFF" w:sz="4" w:space="31"/>
        </w:pBdr>
        <w:shd w:val="clear" w:color="auto" w:fill="FFFFFF"/>
        <w:tabs>
          <w:tab w:val="left" w:pos="7020"/>
          <w:tab w:val="left" w:pos="7380"/>
        </w:tabs>
        <w:kinsoku/>
        <w:wordWrap/>
        <w:overflowPunct/>
        <w:topLinePunct w:val="0"/>
        <w:autoSpaceDE/>
        <w:autoSpaceDN/>
        <w:bidi w:val="0"/>
        <w:adjustRightInd/>
        <w:snapToGrid w:val="0"/>
        <w:spacing w:line="600" w:lineRule="exact"/>
        <w:ind w:firstLine="642" w:firstLineChars="200"/>
        <w:textAlignment w:val="auto"/>
        <w:rPr>
          <w:rFonts w:hint="eastAsia" w:ascii="仿宋_GB2312" w:hAnsi="仿宋" w:eastAsia="仿宋_GB2312" w:cs="Tahoma"/>
          <w:color w:val="auto"/>
          <w:sz w:val="32"/>
          <w:szCs w:val="32"/>
          <w:lang w:val="en-US" w:eastAsia="zh-CN"/>
        </w:rPr>
      </w:pPr>
      <w:r>
        <w:rPr>
          <w:rFonts w:hint="eastAsia" w:ascii="仿宋_GB2312" w:hAnsi="仿宋" w:eastAsia="仿宋_GB2312" w:cs="Tahoma"/>
          <w:b/>
          <w:bCs/>
          <w:color w:val="auto"/>
          <w:sz w:val="32"/>
          <w:szCs w:val="32"/>
          <w:lang w:val="en-US" w:eastAsia="zh-CN"/>
        </w:rPr>
        <w:t>（4）加大文化旅游投入。</w:t>
      </w:r>
      <w:r>
        <w:rPr>
          <w:rFonts w:hint="eastAsia" w:ascii="仿宋_GB2312" w:hAnsi="仿宋" w:eastAsia="仿宋_GB2312" w:cs="Tahoma"/>
          <w:color w:val="auto"/>
          <w:sz w:val="32"/>
          <w:szCs w:val="32"/>
          <w:lang w:val="en-US" w:eastAsia="zh-CN"/>
        </w:rPr>
        <w:t>2024年，共投入文化旅游专项经费1800万元，其中上级专项资金安排800万元，县本级预算资金1000万元。主要用于清涧县路遥文学村项目建设及景区景点维修改造。文化旅游专项资金的投入，不仅完善了我县区基层公共文化阵地基础设施建设，也为景区的基础设施日益完善奠定了基础，提升了景区知名度，提高了游客满意度。</w:t>
      </w:r>
    </w:p>
    <w:p>
      <w:pPr>
        <w:keepNext w:val="0"/>
        <w:keepLines w:val="0"/>
        <w:pageBreakBefore w:val="0"/>
        <w:numPr>
          <w:ilvl w:val="0"/>
          <w:numId w:val="0"/>
        </w:numPr>
        <w:pBdr>
          <w:bottom w:val="single" w:color="FFFFFF" w:sz="4" w:space="31"/>
        </w:pBdr>
        <w:shd w:val="clear" w:color="auto" w:fill="FFFFFF"/>
        <w:tabs>
          <w:tab w:val="left" w:pos="7020"/>
          <w:tab w:val="left" w:pos="7380"/>
        </w:tabs>
        <w:kinsoku/>
        <w:wordWrap/>
        <w:overflowPunct/>
        <w:topLinePunct w:val="0"/>
        <w:autoSpaceDE/>
        <w:autoSpaceDN/>
        <w:bidi w:val="0"/>
        <w:adjustRightInd/>
        <w:snapToGrid w:val="0"/>
        <w:spacing w:line="600" w:lineRule="exact"/>
        <w:ind w:firstLine="642" w:firstLineChars="200"/>
        <w:textAlignment w:val="auto"/>
        <w:rPr>
          <w:rFonts w:hint="eastAsia" w:ascii="仿宋_GB2312" w:hAnsi="仿宋" w:eastAsia="仿宋_GB2312" w:cs="Tahoma"/>
          <w:color w:val="auto"/>
          <w:sz w:val="32"/>
          <w:szCs w:val="32"/>
          <w:lang w:val="en-US" w:eastAsia="zh-CN"/>
        </w:rPr>
      </w:pPr>
      <w:r>
        <w:rPr>
          <w:rFonts w:hint="eastAsia" w:ascii="仿宋_GB2312" w:hAnsi="仿宋" w:eastAsia="仿宋_GB2312" w:cs="Tahoma"/>
          <w:b/>
          <w:bCs/>
          <w:color w:val="auto"/>
          <w:sz w:val="32"/>
          <w:szCs w:val="32"/>
          <w:lang w:val="en-US" w:eastAsia="zh-CN"/>
        </w:rPr>
        <w:t>（5）全面落实社会保障和就业支出政策。</w:t>
      </w:r>
      <w:r>
        <w:rPr>
          <w:rFonts w:hint="eastAsia" w:ascii="仿宋_GB2312" w:hAnsi="仿宋" w:eastAsia="仿宋_GB2312" w:cs="Tahoma"/>
          <w:color w:val="auto"/>
          <w:sz w:val="32"/>
          <w:szCs w:val="32"/>
          <w:lang w:val="en-US" w:eastAsia="zh-CN"/>
        </w:rPr>
        <w:t>2024年，下达困难群众补助资金14387.21万元，其中：困难群众基本生活物资专项资金658万元、困难群众一次性生活补助245.1万元、困难群众服务机构能力提升补助资金50万元，残疾人两项补贴资金809.82万元，养老服务项目建设补助资金1669.28万元，老年人意外伤害保险市级补助资金8万元，退役安置经费及优抚对象抚恤和医疗保障金3516.761万元，困难群众服务机构能力提升省级补助资金50万元，烈士纪念设施维护运营市级补助资金50万元，部分退役人员参加社会保险省市补助资金10.8万元，残疾人事业发展补助资金208.15万元，城乡居民养老保险和机关事业单位养老保险制度改革补助资金11602.67万元，其中：机关事业单位养老保险补助资金2066万元，城乡居民基本养老保险补助资金9536.67万元。确保享受对象及时、足额地领取到补助，保障弱势群体也能享受到政府的关怀，保障社会的稳定和谐；下达就业补助资金2084万元，省市就业工作经费20万元，高校毕业生“三支一扶”计划中央财政补助资金9.9万元，有效地缓解了就业压力，增加了就业岗位，保障了就业再就业工作的顺利开展和就业任务的完成。</w:t>
      </w:r>
    </w:p>
    <w:p>
      <w:pPr>
        <w:keepNext w:val="0"/>
        <w:keepLines w:val="0"/>
        <w:pageBreakBefore w:val="0"/>
        <w:numPr>
          <w:ilvl w:val="0"/>
          <w:numId w:val="0"/>
        </w:numPr>
        <w:pBdr>
          <w:bottom w:val="single" w:color="FFFFFF" w:sz="4" w:space="31"/>
        </w:pBdr>
        <w:shd w:val="clear" w:color="auto" w:fill="FFFFFF"/>
        <w:tabs>
          <w:tab w:val="left" w:pos="7020"/>
          <w:tab w:val="left" w:pos="7380"/>
        </w:tabs>
        <w:kinsoku/>
        <w:wordWrap/>
        <w:overflowPunct/>
        <w:topLinePunct w:val="0"/>
        <w:autoSpaceDE/>
        <w:autoSpaceDN/>
        <w:bidi w:val="0"/>
        <w:adjustRightInd/>
        <w:snapToGrid w:val="0"/>
        <w:spacing w:line="600" w:lineRule="exact"/>
        <w:ind w:firstLine="642" w:firstLineChars="200"/>
        <w:textAlignment w:val="auto"/>
        <w:rPr>
          <w:rFonts w:hint="eastAsia" w:ascii="仿宋_GB2312" w:hAnsi="仿宋" w:eastAsia="仿宋_GB2312" w:cs="Tahoma"/>
          <w:color w:val="auto"/>
          <w:sz w:val="32"/>
          <w:szCs w:val="32"/>
          <w:lang w:val="en-US" w:eastAsia="zh-CN"/>
        </w:rPr>
      </w:pPr>
      <w:r>
        <w:rPr>
          <w:rFonts w:hint="eastAsia" w:ascii="仿宋_GB2312" w:hAnsi="仿宋" w:eastAsia="仿宋_GB2312" w:cs="Tahoma"/>
          <w:b/>
          <w:bCs/>
          <w:color w:val="auto"/>
          <w:sz w:val="32"/>
          <w:szCs w:val="32"/>
          <w:lang w:val="en-US" w:eastAsia="zh-CN"/>
        </w:rPr>
        <w:t>（6）加大公共卫生医疗投入。</w:t>
      </w:r>
      <w:r>
        <w:rPr>
          <w:rFonts w:hint="eastAsia" w:ascii="仿宋_GB2312" w:hAnsi="仿宋" w:eastAsia="仿宋_GB2312" w:cs="Tahoma"/>
          <w:color w:val="auto"/>
          <w:sz w:val="32"/>
          <w:szCs w:val="32"/>
          <w:lang w:val="en-US" w:eastAsia="zh-CN"/>
        </w:rPr>
        <w:t>2024年，拨付卫生计生各类专项补助资金达5522.76万元，其中：基本公共卫生1457.51万元、村卫生室实施国家基本药物制度885.69万元（含村医补助）、公立医院改革367.09万元、高龄老人生活保健补贴1585.86万元、重大公共卫生147.33万元（含在校适龄女学生接种人乳头瘤病毒疫苗市级专项补助资金8.8万元、结算2022年上半年新冠病毒疫苗及接种费用市县财政补助资金10.8万元）、国家普惠托育服务发展示范项目补助资金879.8万元、家庭医生签约服务专项补助资金15.95万元、其他卫生类专项资金183.53万元、计生类专项补助资金254.85万元，持续推进基层医疗卫生机构服务体系建设，进一步提升我县基层医疗服务能力，建立健全覆盖城乡的卫生计生服务体系，构建市、县、镇、村四级医疗卫生计生服务体系，实现人人享有基本医疗卫生服务，基本医疗卫生制度覆盖全县，为城乡居民提供了保障，确保了我县居民及时享受到政府的惠民政策。</w:t>
      </w:r>
    </w:p>
    <w:p>
      <w:pPr>
        <w:keepNext w:val="0"/>
        <w:keepLines w:val="0"/>
        <w:pageBreakBefore w:val="0"/>
        <w:numPr>
          <w:ilvl w:val="0"/>
          <w:numId w:val="0"/>
        </w:numPr>
        <w:pBdr>
          <w:bottom w:val="single" w:color="FFFFFF" w:sz="4" w:space="31"/>
        </w:pBdr>
        <w:shd w:val="clear" w:color="auto" w:fill="FFFFFF"/>
        <w:tabs>
          <w:tab w:val="left" w:pos="7020"/>
          <w:tab w:val="left" w:pos="7380"/>
        </w:tabs>
        <w:kinsoku/>
        <w:wordWrap/>
        <w:overflowPunct/>
        <w:topLinePunct w:val="0"/>
        <w:autoSpaceDE/>
        <w:autoSpaceDN/>
        <w:bidi w:val="0"/>
        <w:adjustRightInd/>
        <w:snapToGrid w:val="0"/>
        <w:spacing w:line="600" w:lineRule="exact"/>
        <w:ind w:firstLine="642" w:firstLineChars="200"/>
        <w:textAlignment w:val="auto"/>
        <w:rPr>
          <w:rFonts w:hint="eastAsia" w:ascii="仿宋_GB2312" w:hAnsi="仿宋" w:eastAsia="仿宋_GB2312" w:cs="Tahoma"/>
          <w:color w:val="auto"/>
          <w:sz w:val="32"/>
          <w:szCs w:val="32"/>
          <w:lang w:val="en-US" w:eastAsia="zh-CN"/>
        </w:rPr>
      </w:pPr>
      <w:r>
        <w:rPr>
          <w:rFonts w:hint="eastAsia" w:ascii="仿宋_GB2312" w:hAnsi="仿宋" w:eastAsia="仿宋_GB2312" w:cs="Tahoma"/>
          <w:b/>
          <w:bCs/>
          <w:color w:val="auto"/>
          <w:sz w:val="32"/>
          <w:szCs w:val="32"/>
          <w:lang w:val="en-US" w:eastAsia="zh-CN"/>
        </w:rPr>
        <w:t>（7）惠农惠民政策落到实处。</w:t>
      </w:r>
      <w:r>
        <w:rPr>
          <w:rFonts w:hint="eastAsia" w:ascii="仿宋_GB2312" w:hAnsi="仿宋" w:eastAsia="仿宋_GB2312" w:cs="Tahoma"/>
          <w:color w:val="auto"/>
          <w:sz w:val="32"/>
          <w:szCs w:val="32"/>
          <w:lang w:val="en-US" w:eastAsia="zh-CN"/>
        </w:rPr>
        <w:t>严格按程序办事、依法理财，做到资金跟着项目走，杜绝截留、挪用、套取财政资金问题的发生，2024年，县财政共拨付耕地地力保护补贴和种粮农民一次性补助5667.51万元。</w:t>
      </w:r>
    </w:p>
    <w:p>
      <w:pPr>
        <w:keepNext w:val="0"/>
        <w:keepLines w:val="0"/>
        <w:pageBreakBefore w:val="0"/>
        <w:numPr>
          <w:ilvl w:val="0"/>
          <w:numId w:val="0"/>
        </w:numPr>
        <w:pBdr>
          <w:bottom w:val="single" w:color="FFFFFF" w:sz="4" w:space="31"/>
        </w:pBdr>
        <w:shd w:val="clear" w:color="auto" w:fill="FFFFFF"/>
        <w:tabs>
          <w:tab w:val="left" w:pos="7020"/>
          <w:tab w:val="left" w:pos="7380"/>
        </w:tabs>
        <w:kinsoku/>
        <w:wordWrap/>
        <w:overflowPunct/>
        <w:topLinePunct w:val="0"/>
        <w:autoSpaceDE/>
        <w:autoSpaceDN/>
        <w:bidi w:val="0"/>
        <w:adjustRightInd/>
        <w:snapToGrid w:val="0"/>
        <w:spacing w:line="600" w:lineRule="exact"/>
        <w:ind w:firstLine="642" w:firstLineChars="200"/>
        <w:textAlignment w:val="auto"/>
        <w:rPr>
          <w:rFonts w:hint="default" w:ascii="方正仿宋_GB2312" w:hAnsi="方正仿宋_GB2312" w:eastAsia="方正仿宋_GB2312" w:cs="方正仿宋_GB2312"/>
          <w:b/>
          <w:color w:val="auto"/>
          <w:sz w:val="32"/>
          <w:szCs w:val="32"/>
          <w:lang w:val="en-US" w:eastAsia="zh-CN"/>
        </w:rPr>
      </w:pPr>
      <w:r>
        <w:rPr>
          <w:rFonts w:hint="eastAsia" w:ascii="方正仿宋_GB2312" w:hAnsi="方正仿宋_GB2312" w:eastAsia="方正仿宋_GB2312" w:cs="方正仿宋_GB2312"/>
          <w:b/>
          <w:color w:val="auto"/>
          <w:sz w:val="32"/>
          <w:szCs w:val="32"/>
          <w:lang w:val="en-US" w:eastAsia="zh-CN"/>
        </w:rPr>
        <w:t>2.优化营商环境，进一步激发市场活力</w:t>
      </w:r>
    </w:p>
    <w:p>
      <w:pPr>
        <w:keepNext w:val="0"/>
        <w:keepLines w:val="0"/>
        <w:pageBreakBefore w:val="0"/>
        <w:numPr>
          <w:ilvl w:val="0"/>
          <w:numId w:val="0"/>
        </w:numPr>
        <w:pBdr>
          <w:bottom w:val="single" w:color="FFFFFF" w:sz="4" w:space="31"/>
        </w:pBdr>
        <w:shd w:val="clear" w:color="auto" w:fill="FFFFFF"/>
        <w:tabs>
          <w:tab w:val="left" w:pos="7020"/>
          <w:tab w:val="left" w:pos="7380"/>
        </w:tabs>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 w:eastAsia="仿宋_GB2312" w:cs="Tahoma"/>
          <w:color w:val="auto"/>
          <w:sz w:val="32"/>
          <w:szCs w:val="32"/>
          <w:lang w:val="en-US" w:eastAsia="zh-CN"/>
        </w:rPr>
      </w:pPr>
      <w:r>
        <w:rPr>
          <w:rFonts w:hint="eastAsia" w:ascii="仿宋_GB2312" w:hAnsi="仿宋" w:eastAsia="仿宋_GB2312" w:cs="Tahoma"/>
          <w:color w:val="auto"/>
          <w:sz w:val="32"/>
          <w:szCs w:val="32"/>
          <w:lang w:val="en-US" w:eastAsia="zh-CN"/>
        </w:rPr>
        <w:t>紧紧围绕县委、县政府决策部署，全力推动各项稳经济促发展政策落地见效。</w:t>
      </w:r>
      <w:r>
        <w:rPr>
          <w:rFonts w:hint="eastAsia" w:ascii="仿宋_GB2312" w:hAnsi="仿宋" w:eastAsia="仿宋_GB2312" w:cs="Tahoma"/>
          <w:b/>
          <w:bCs/>
          <w:color w:val="auto"/>
          <w:sz w:val="32"/>
          <w:szCs w:val="32"/>
          <w:lang w:val="en-US" w:eastAsia="zh-CN"/>
        </w:rPr>
        <w:t>一是</w:t>
      </w:r>
      <w:r>
        <w:rPr>
          <w:rFonts w:hint="eastAsia" w:ascii="仿宋_GB2312" w:hAnsi="仿宋" w:eastAsia="仿宋_GB2312" w:cs="Tahoma"/>
          <w:color w:val="auto"/>
          <w:sz w:val="32"/>
          <w:szCs w:val="32"/>
          <w:lang w:val="en-US" w:eastAsia="zh-CN"/>
        </w:rPr>
        <w:t>助力实体经济发展。为促进中小微企业持续健康发展，2024年县财政共拨付全县15户企业发展奖补资金79万元，同时，组织申报2024年度省市中小企业项目10个，涉及企业20家，申报资金约512万元，有效促进了我县重点产业发展，提高了企业的资金周转。</w:t>
      </w:r>
      <w:r>
        <w:rPr>
          <w:rFonts w:hint="eastAsia" w:ascii="仿宋_GB2312" w:hAnsi="仿宋" w:eastAsia="仿宋_GB2312" w:cs="Tahoma"/>
          <w:b/>
          <w:bCs/>
          <w:color w:val="auto"/>
          <w:sz w:val="32"/>
          <w:szCs w:val="32"/>
          <w:lang w:val="en-US" w:eastAsia="zh-CN"/>
        </w:rPr>
        <w:t>二是</w:t>
      </w:r>
      <w:r>
        <w:rPr>
          <w:rFonts w:hint="eastAsia" w:ascii="仿宋_GB2312" w:hAnsi="仿宋" w:eastAsia="仿宋_GB2312" w:cs="Tahoma"/>
          <w:color w:val="auto"/>
          <w:sz w:val="32"/>
          <w:szCs w:val="32"/>
          <w:lang w:val="en-US" w:eastAsia="zh-CN"/>
        </w:rPr>
        <w:t>加大对中小企业支持力度。县采购中心面向中小企业采购货物类、服务类项目，共计6834.06万元。</w:t>
      </w:r>
      <w:r>
        <w:rPr>
          <w:rFonts w:hint="eastAsia" w:ascii="仿宋_GB2312" w:hAnsi="仿宋" w:eastAsia="仿宋_GB2312" w:cs="Tahoma"/>
          <w:b/>
          <w:bCs/>
          <w:color w:val="auto"/>
          <w:sz w:val="32"/>
          <w:szCs w:val="32"/>
          <w:lang w:val="en-US" w:eastAsia="zh-CN"/>
        </w:rPr>
        <w:t>三是</w:t>
      </w:r>
      <w:r>
        <w:rPr>
          <w:rFonts w:hint="eastAsia" w:ascii="仿宋_GB2312" w:hAnsi="仿宋" w:eastAsia="仿宋_GB2312" w:cs="Tahoma"/>
          <w:color w:val="auto"/>
          <w:sz w:val="32"/>
          <w:szCs w:val="32"/>
          <w:lang w:val="en-US" w:eastAsia="zh-CN"/>
        </w:rPr>
        <w:t>依法依规发布采购信息。全年累计在陕西省政府采购网和陕西省公共资源交易网上公开发布意向公开信息106条，采购公告91条，结果公告91条，单一来源公示5条，合同公示信息57条。</w:t>
      </w:r>
      <w:r>
        <w:rPr>
          <w:rFonts w:hint="eastAsia" w:ascii="仿宋_GB2312" w:hAnsi="仿宋" w:eastAsia="仿宋_GB2312" w:cs="Tahoma"/>
          <w:b/>
          <w:bCs/>
          <w:color w:val="auto"/>
          <w:sz w:val="32"/>
          <w:szCs w:val="32"/>
          <w:lang w:val="en-US" w:eastAsia="zh-CN"/>
        </w:rPr>
        <w:t>四是</w:t>
      </w:r>
      <w:r>
        <w:rPr>
          <w:rFonts w:hint="eastAsia" w:ascii="仿宋_GB2312" w:hAnsi="仿宋" w:eastAsia="仿宋_GB2312" w:cs="Tahoma"/>
          <w:color w:val="auto"/>
          <w:sz w:val="32"/>
          <w:szCs w:val="32"/>
          <w:lang w:val="en-US" w:eastAsia="zh-CN"/>
        </w:rPr>
        <w:t>持续优化投诉处理流程，提升受理投诉举报效率，全年共妥善处理了5起采购纠纷与投诉。</w:t>
      </w:r>
      <w:r>
        <w:rPr>
          <w:rFonts w:hint="eastAsia" w:ascii="仿宋_GB2312" w:hAnsi="仿宋" w:eastAsia="仿宋_GB2312" w:cs="Tahoma"/>
          <w:b/>
          <w:bCs/>
          <w:color w:val="auto"/>
          <w:sz w:val="32"/>
          <w:szCs w:val="32"/>
          <w:lang w:val="en-US" w:eastAsia="zh-CN"/>
        </w:rPr>
        <w:t>五是</w:t>
      </w:r>
      <w:r>
        <w:rPr>
          <w:rFonts w:hint="eastAsia" w:ascii="仿宋_GB2312" w:hAnsi="仿宋" w:eastAsia="仿宋_GB2312" w:cs="Tahoma"/>
          <w:color w:val="auto"/>
          <w:sz w:val="32"/>
          <w:szCs w:val="32"/>
          <w:lang w:val="en-US" w:eastAsia="zh-CN"/>
        </w:rPr>
        <w:t>足额保障落实全县“营商环境突破年”活动所需的专项资金。</w:t>
      </w:r>
    </w:p>
    <w:p>
      <w:pPr>
        <w:keepNext w:val="0"/>
        <w:keepLines w:val="0"/>
        <w:pageBreakBefore w:val="0"/>
        <w:numPr>
          <w:ilvl w:val="0"/>
          <w:numId w:val="0"/>
        </w:numPr>
        <w:pBdr>
          <w:bottom w:val="single" w:color="FFFFFF" w:sz="4" w:space="31"/>
        </w:pBdr>
        <w:shd w:val="clear" w:color="auto" w:fill="FFFFFF"/>
        <w:tabs>
          <w:tab w:val="left" w:pos="7020"/>
          <w:tab w:val="left" w:pos="7380"/>
        </w:tabs>
        <w:kinsoku/>
        <w:wordWrap/>
        <w:overflowPunct/>
        <w:topLinePunct w:val="0"/>
        <w:autoSpaceDE/>
        <w:autoSpaceDN/>
        <w:bidi w:val="0"/>
        <w:adjustRightInd/>
        <w:snapToGrid w:val="0"/>
        <w:spacing w:line="600" w:lineRule="exact"/>
        <w:ind w:firstLine="642" w:firstLineChars="200"/>
        <w:textAlignment w:val="auto"/>
        <w:rPr>
          <w:rFonts w:hint="eastAsia" w:ascii="方正仿宋_GB2312" w:hAnsi="方正仿宋_GB2312" w:eastAsia="方正仿宋_GB2312" w:cs="方正仿宋_GB2312"/>
          <w:b/>
          <w:color w:val="auto"/>
          <w:sz w:val="32"/>
          <w:szCs w:val="32"/>
          <w:lang w:val="en-US" w:eastAsia="zh-CN"/>
        </w:rPr>
      </w:pPr>
      <w:r>
        <w:rPr>
          <w:rFonts w:hint="eastAsia" w:ascii="方正仿宋_GB2312" w:hAnsi="方正仿宋_GB2312" w:eastAsia="方正仿宋_GB2312" w:cs="方正仿宋_GB2312"/>
          <w:b/>
          <w:color w:val="auto"/>
          <w:sz w:val="32"/>
          <w:szCs w:val="32"/>
          <w:lang w:val="en-US" w:eastAsia="zh-CN"/>
        </w:rPr>
        <w:t>3.加大财政监管力度，提高抗风险能力</w:t>
      </w:r>
    </w:p>
    <w:p>
      <w:pPr>
        <w:keepNext w:val="0"/>
        <w:keepLines w:val="0"/>
        <w:pageBreakBefore w:val="0"/>
        <w:numPr>
          <w:ilvl w:val="0"/>
          <w:numId w:val="0"/>
        </w:numPr>
        <w:pBdr>
          <w:bottom w:val="single" w:color="FFFFFF" w:sz="4" w:space="31"/>
        </w:pBdr>
        <w:shd w:val="clear" w:color="auto" w:fill="FFFFFF"/>
        <w:tabs>
          <w:tab w:val="left" w:pos="7020"/>
          <w:tab w:val="left" w:pos="7380"/>
        </w:tabs>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 w:eastAsia="仿宋_GB2312" w:cs="Tahoma"/>
          <w:color w:val="auto"/>
          <w:sz w:val="32"/>
          <w:szCs w:val="32"/>
          <w:lang w:val="en-US" w:eastAsia="zh-CN"/>
        </w:rPr>
      </w:pPr>
      <w:r>
        <w:rPr>
          <w:rFonts w:hint="eastAsia" w:ascii="仿宋_GB2312" w:hAnsi="仿宋" w:eastAsia="仿宋_GB2312" w:cs="Tahoma"/>
          <w:color w:val="auto"/>
          <w:sz w:val="32"/>
          <w:szCs w:val="32"/>
          <w:lang w:val="en-US" w:eastAsia="zh-CN"/>
        </w:rPr>
        <w:t>积极推动落实财政政策，着力提升财政治理能力和服务水平。</w:t>
      </w:r>
      <w:r>
        <w:rPr>
          <w:rFonts w:hint="eastAsia" w:ascii="仿宋_GB2312" w:hAnsi="仿宋" w:eastAsia="仿宋_GB2312" w:cs="Tahoma"/>
          <w:b/>
          <w:bCs/>
          <w:color w:val="auto"/>
          <w:sz w:val="32"/>
          <w:szCs w:val="32"/>
          <w:lang w:val="en-US" w:eastAsia="zh-CN"/>
        </w:rPr>
        <w:t>一是</w:t>
      </w:r>
      <w:r>
        <w:rPr>
          <w:rFonts w:hint="eastAsia" w:ascii="仿宋_GB2312" w:hAnsi="仿宋" w:eastAsia="仿宋_GB2312" w:cs="Tahoma"/>
          <w:color w:val="auto"/>
          <w:sz w:val="32"/>
          <w:szCs w:val="32"/>
          <w:lang w:val="en-US" w:eastAsia="zh-CN"/>
        </w:rPr>
        <w:t>积极化解政府债务，2024年履约完成偿还到期一般债券895万元，其中再融资675万元，一般公共预算还款220万元。</w:t>
      </w:r>
      <w:r>
        <w:rPr>
          <w:rFonts w:hint="eastAsia" w:ascii="仿宋_GB2312" w:hAnsi="仿宋" w:eastAsia="仿宋_GB2312" w:cs="Tahoma"/>
          <w:b/>
          <w:bCs/>
          <w:color w:val="auto"/>
          <w:sz w:val="32"/>
          <w:szCs w:val="32"/>
          <w:lang w:val="en-US" w:eastAsia="zh-CN"/>
        </w:rPr>
        <w:t>二是</w:t>
      </w:r>
      <w:r>
        <w:rPr>
          <w:rFonts w:hint="eastAsia" w:ascii="仿宋_GB2312" w:hAnsi="仿宋" w:eastAsia="仿宋_GB2312" w:cs="Tahoma"/>
          <w:color w:val="auto"/>
          <w:sz w:val="32"/>
          <w:szCs w:val="32"/>
          <w:lang w:val="en-US" w:eastAsia="zh-CN"/>
        </w:rPr>
        <w:t>做好直达资金监控工作。充分利用直达资金监控平台监控直达资金分配和使用，实现直达资金惠企利民，真正体现直达效应，监控平台显示截至2024年12月底，直达资金总预算金额70103.56万元，支出金额53657.21万元，支付进度76.54%。</w:t>
      </w:r>
      <w:r>
        <w:rPr>
          <w:rFonts w:hint="eastAsia" w:ascii="仿宋_GB2312" w:hAnsi="仿宋" w:eastAsia="仿宋_GB2312" w:cs="Tahoma"/>
          <w:b/>
          <w:bCs/>
          <w:color w:val="auto"/>
          <w:sz w:val="32"/>
          <w:szCs w:val="32"/>
          <w:lang w:val="en-US" w:eastAsia="zh-CN"/>
        </w:rPr>
        <w:t>三是</w:t>
      </w:r>
      <w:r>
        <w:rPr>
          <w:rFonts w:hint="eastAsia" w:ascii="仿宋_GB2312" w:hAnsi="仿宋" w:eastAsia="仿宋_GB2312" w:cs="Tahoma"/>
          <w:color w:val="auto"/>
          <w:sz w:val="32"/>
          <w:szCs w:val="32"/>
          <w:lang w:val="en-US" w:eastAsia="zh-CN"/>
        </w:rPr>
        <w:t>进一步严肃财经纪律。强化财政日常监督检查，从严控制“三公”经费支出，加大“三公”经费公开力度，进一步严肃财经纪律。</w:t>
      </w:r>
      <w:r>
        <w:rPr>
          <w:rFonts w:hint="eastAsia" w:ascii="仿宋_GB2312" w:hAnsi="仿宋" w:eastAsia="仿宋_GB2312" w:cs="Tahoma"/>
          <w:b/>
          <w:bCs/>
          <w:color w:val="auto"/>
          <w:sz w:val="32"/>
          <w:szCs w:val="32"/>
          <w:lang w:val="en-US" w:eastAsia="zh-CN"/>
        </w:rPr>
        <w:t>四是</w:t>
      </w:r>
      <w:r>
        <w:rPr>
          <w:rFonts w:hint="eastAsia" w:ascii="仿宋_GB2312" w:hAnsi="仿宋" w:eastAsia="仿宋_GB2312" w:cs="Tahoma"/>
          <w:color w:val="auto"/>
          <w:sz w:val="32"/>
          <w:szCs w:val="32"/>
          <w:lang w:val="en-US" w:eastAsia="zh-CN"/>
        </w:rPr>
        <w:t>加强财政投资评审工作。2024年共完成152个项目的预算评审工作，送审金额为110812.24万元，审定金额为108062.37万元，审减金额为2749.87万元，审减率2.48%。通过评审，有效节减了不合理支出，提升了财政管理科学化、精细化水平，提高了财政资金的使用效益。</w:t>
      </w:r>
    </w:p>
    <w:p>
      <w:pPr>
        <w:keepNext w:val="0"/>
        <w:keepLines w:val="0"/>
        <w:pageBreakBefore w:val="0"/>
        <w:numPr>
          <w:ilvl w:val="0"/>
          <w:numId w:val="0"/>
        </w:numPr>
        <w:pBdr>
          <w:bottom w:val="single" w:color="FFFFFF" w:sz="4" w:space="31"/>
        </w:pBdr>
        <w:shd w:val="clear" w:color="auto" w:fill="FFFFFF"/>
        <w:tabs>
          <w:tab w:val="left" w:pos="7020"/>
          <w:tab w:val="left" w:pos="7380"/>
        </w:tabs>
        <w:kinsoku/>
        <w:wordWrap/>
        <w:overflowPunct/>
        <w:topLinePunct w:val="0"/>
        <w:autoSpaceDE/>
        <w:autoSpaceDN/>
        <w:bidi w:val="0"/>
        <w:adjustRightInd/>
        <w:snapToGrid w:val="0"/>
        <w:spacing w:line="600" w:lineRule="exact"/>
        <w:ind w:firstLine="642" w:firstLineChars="200"/>
        <w:textAlignment w:val="auto"/>
        <w:rPr>
          <w:rFonts w:hint="eastAsia" w:ascii="方正仿宋_GB2312" w:hAnsi="方正仿宋_GB2312" w:eastAsia="方正仿宋_GB2312" w:cs="方正仿宋_GB2312"/>
          <w:b/>
          <w:color w:val="auto"/>
          <w:sz w:val="32"/>
          <w:szCs w:val="32"/>
          <w:lang w:val="en-US" w:eastAsia="zh-CN"/>
        </w:rPr>
      </w:pPr>
      <w:r>
        <w:rPr>
          <w:rFonts w:hint="eastAsia" w:ascii="方正仿宋_GB2312" w:hAnsi="方正仿宋_GB2312" w:eastAsia="方正仿宋_GB2312" w:cs="方正仿宋_GB2312"/>
          <w:b/>
          <w:color w:val="auto"/>
          <w:sz w:val="32"/>
          <w:szCs w:val="32"/>
          <w:lang w:val="en-US" w:eastAsia="zh-CN"/>
        </w:rPr>
        <w:t>4.推动绿色发展，显著改善生态环境</w:t>
      </w:r>
    </w:p>
    <w:p>
      <w:pPr>
        <w:keepNext w:val="0"/>
        <w:keepLines w:val="0"/>
        <w:pageBreakBefore w:val="0"/>
        <w:numPr>
          <w:ilvl w:val="0"/>
          <w:numId w:val="0"/>
        </w:numPr>
        <w:pBdr>
          <w:bottom w:val="single" w:color="FFFFFF" w:sz="4" w:space="31"/>
        </w:pBdr>
        <w:shd w:val="clear" w:color="auto" w:fill="FFFFFF"/>
        <w:tabs>
          <w:tab w:val="left" w:pos="7020"/>
          <w:tab w:val="left" w:pos="7380"/>
        </w:tabs>
        <w:kinsoku/>
        <w:wordWrap/>
        <w:overflowPunct/>
        <w:topLinePunct w:val="0"/>
        <w:autoSpaceDE/>
        <w:autoSpaceDN/>
        <w:bidi w:val="0"/>
        <w:adjustRightInd/>
        <w:snapToGrid w:val="0"/>
        <w:spacing w:line="600" w:lineRule="exact"/>
        <w:ind w:firstLine="642" w:firstLineChars="200"/>
        <w:textAlignment w:val="auto"/>
        <w:rPr>
          <w:rFonts w:hint="eastAsia" w:ascii="仿宋_GB2312" w:hAnsi="仿宋" w:eastAsia="仿宋_GB2312" w:cs="Tahoma"/>
          <w:color w:val="auto"/>
          <w:sz w:val="32"/>
          <w:szCs w:val="32"/>
          <w:lang w:val="en-US" w:eastAsia="zh-CN"/>
        </w:rPr>
      </w:pPr>
      <w:r>
        <w:rPr>
          <w:rFonts w:hint="eastAsia" w:ascii="仿宋_GB2312" w:hAnsi="仿宋" w:eastAsia="仿宋_GB2312" w:cs="Tahoma"/>
          <w:b/>
          <w:bCs/>
          <w:color w:val="auto"/>
          <w:sz w:val="32"/>
          <w:szCs w:val="32"/>
          <w:lang w:val="en-US" w:eastAsia="zh-CN"/>
        </w:rPr>
        <w:t>一是</w:t>
      </w:r>
      <w:r>
        <w:rPr>
          <w:rFonts w:hint="eastAsia" w:ascii="仿宋_GB2312" w:hAnsi="仿宋" w:eastAsia="仿宋_GB2312" w:cs="Tahoma"/>
          <w:color w:val="auto"/>
          <w:sz w:val="32"/>
          <w:szCs w:val="32"/>
          <w:lang w:val="en-US" w:eastAsia="zh-CN"/>
        </w:rPr>
        <w:t>大力加强污染防治。为持续改善环境质量，深入实施可持续发展战略，巩固蓝天、碧水、净土保卫战成果,促进生产生活方式绿色转型。2024年，县财政共拨付污染防治资金16120.21万元，其中空气污染防治资金7680.47万元，全面提升了我县大气污染管控的综合能力；拨付污水治理专项资金3878.41万元，用于生活污水治理工程建设，有效提高了我县污水处理能力，推动我县环境治理工作再上新台阶。</w:t>
      </w:r>
      <w:r>
        <w:rPr>
          <w:rFonts w:hint="eastAsia" w:ascii="仿宋_GB2312" w:hAnsi="仿宋" w:eastAsia="仿宋_GB2312" w:cs="Tahoma"/>
          <w:b/>
          <w:bCs/>
          <w:color w:val="auto"/>
          <w:sz w:val="32"/>
          <w:szCs w:val="32"/>
          <w:lang w:val="en-US" w:eastAsia="zh-CN"/>
        </w:rPr>
        <w:t>二是</w:t>
      </w:r>
      <w:r>
        <w:rPr>
          <w:rFonts w:hint="eastAsia" w:ascii="仿宋_GB2312" w:hAnsi="仿宋" w:eastAsia="仿宋_GB2312" w:cs="Tahoma"/>
          <w:color w:val="auto"/>
          <w:sz w:val="32"/>
          <w:szCs w:val="32"/>
          <w:lang w:val="en-US" w:eastAsia="zh-CN"/>
        </w:rPr>
        <w:t>改善老旧小区人居环境。把老旧小区改造纳入民生实事工程，扎实推进老旧小区改造， 2024年全县启动了7个老旧小区改造项目，涉及户数537户，改造建筑面积4.62万平方米，总投资6300万元，共已完成6个老旧小区改造，进一步完善提升了城镇老旧小区改造功能与品质，大力改善了老旧小区人居环境。</w:t>
      </w:r>
    </w:p>
    <w:p>
      <w:pPr>
        <w:keepNext w:val="0"/>
        <w:keepLines w:val="0"/>
        <w:pageBreakBefore w:val="0"/>
        <w:numPr>
          <w:ilvl w:val="0"/>
          <w:numId w:val="0"/>
        </w:numPr>
        <w:pBdr>
          <w:bottom w:val="single" w:color="FFFFFF" w:sz="4" w:space="31"/>
        </w:pBdr>
        <w:shd w:val="clear" w:color="auto" w:fill="FFFFFF"/>
        <w:tabs>
          <w:tab w:val="left" w:pos="7020"/>
          <w:tab w:val="left" w:pos="7380"/>
        </w:tabs>
        <w:kinsoku/>
        <w:wordWrap/>
        <w:overflowPunct/>
        <w:topLinePunct w:val="0"/>
        <w:autoSpaceDE/>
        <w:autoSpaceDN/>
        <w:bidi w:val="0"/>
        <w:adjustRightInd/>
        <w:snapToGrid w:val="0"/>
        <w:spacing w:line="600" w:lineRule="exact"/>
        <w:ind w:firstLine="642" w:firstLineChars="200"/>
        <w:textAlignment w:val="auto"/>
        <w:rPr>
          <w:rFonts w:hint="eastAsia" w:ascii="方正仿宋_GB2312" w:hAnsi="方正仿宋_GB2312" w:eastAsia="方正仿宋_GB2312" w:cs="方正仿宋_GB2312"/>
          <w:b/>
          <w:color w:val="auto"/>
          <w:sz w:val="32"/>
          <w:szCs w:val="32"/>
          <w:lang w:val="en-US" w:eastAsia="zh-CN"/>
        </w:rPr>
      </w:pPr>
      <w:r>
        <w:rPr>
          <w:rFonts w:hint="eastAsia" w:ascii="方正仿宋_GB2312" w:hAnsi="方正仿宋_GB2312" w:eastAsia="方正仿宋_GB2312" w:cs="方正仿宋_GB2312"/>
          <w:b/>
          <w:color w:val="auto"/>
          <w:sz w:val="32"/>
          <w:szCs w:val="32"/>
          <w:lang w:val="en-US" w:eastAsia="zh-CN"/>
        </w:rPr>
        <w:t>5.加强资产管理，资产盘活效益显著提高</w:t>
      </w:r>
    </w:p>
    <w:p>
      <w:pPr>
        <w:keepNext w:val="0"/>
        <w:keepLines w:val="0"/>
        <w:pageBreakBefore w:val="0"/>
        <w:numPr>
          <w:ilvl w:val="0"/>
          <w:numId w:val="0"/>
        </w:numPr>
        <w:pBdr>
          <w:bottom w:val="single" w:color="FFFFFF" w:sz="4" w:space="31"/>
        </w:pBdr>
        <w:shd w:val="clear" w:color="auto" w:fill="FFFFFF"/>
        <w:tabs>
          <w:tab w:val="left" w:pos="7020"/>
          <w:tab w:val="left" w:pos="7380"/>
        </w:tabs>
        <w:kinsoku/>
        <w:wordWrap/>
        <w:overflowPunct/>
        <w:topLinePunct w:val="0"/>
        <w:autoSpaceDE/>
        <w:autoSpaceDN/>
        <w:bidi w:val="0"/>
        <w:adjustRightInd/>
        <w:snapToGrid w:val="0"/>
        <w:spacing w:line="600" w:lineRule="exact"/>
        <w:ind w:firstLine="640" w:firstLineChars="200"/>
        <w:textAlignment w:val="auto"/>
        <w:rPr>
          <w:rFonts w:hint="default" w:ascii="仿宋_GB2312" w:hAnsi="仿宋" w:eastAsia="仿宋_GB2312" w:cs="Tahoma"/>
          <w:color w:val="auto"/>
          <w:sz w:val="32"/>
          <w:szCs w:val="32"/>
          <w:lang w:val="en-US" w:eastAsia="zh-CN"/>
        </w:rPr>
      </w:pPr>
      <w:r>
        <w:rPr>
          <w:rFonts w:hint="eastAsia" w:ascii="仿宋_GB2312" w:hAnsi="仿宋" w:eastAsia="仿宋_GB2312" w:cs="Tahoma"/>
          <w:color w:val="auto"/>
          <w:sz w:val="32"/>
          <w:szCs w:val="32"/>
          <w:lang w:val="en-US" w:eastAsia="zh-CN"/>
        </w:rPr>
        <w:t>根据《清涧县人民政府办公室关于印发&lt;清涧县盘活存量国有资产扩大有效投资实施意见&gt;的通知》（清政办发〔2023〕11号）文件精神，通过优化单位在用资产管理、推进资产共享共用、加强资产调剂、开展资产出租及市场化处置、探索资产集中运营管理等提高国有资产使用效益，有效盘活闲置低效资产。2024年清涧县幸福嘉苑小区66套房屋处置收益1028.30万元，全部上缴国库。</w:t>
      </w:r>
    </w:p>
    <w:p>
      <w:pPr>
        <w:keepNext w:val="0"/>
        <w:keepLines w:val="0"/>
        <w:pageBreakBefore w:val="0"/>
        <w:numPr>
          <w:ilvl w:val="0"/>
          <w:numId w:val="0"/>
        </w:numPr>
        <w:pBdr>
          <w:bottom w:val="single" w:color="FFFFFF" w:sz="4" w:space="31"/>
        </w:pBdr>
        <w:shd w:val="clear" w:color="auto" w:fill="FFFFFF"/>
        <w:tabs>
          <w:tab w:val="left" w:pos="7020"/>
          <w:tab w:val="left" w:pos="7380"/>
        </w:tabs>
        <w:kinsoku/>
        <w:wordWrap/>
        <w:overflowPunct/>
        <w:topLinePunct w:val="0"/>
        <w:autoSpaceDE/>
        <w:autoSpaceDN/>
        <w:bidi w:val="0"/>
        <w:adjustRightInd/>
        <w:snapToGrid w:val="0"/>
        <w:spacing w:line="600" w:lineRule="exact"/>
        <w:ind w:firstLine="642" w:firstLineChars="200"/>
        <w:textAlignment w:val="auto"/>
        <w:rPr>
          <w:rFonts w:hint="eastAsia" w:ascii="方正仿宋_GB2312" w:hAnsi="方正仿宋_GB2312" w:eastAsia="方正仿宋_GB2312" w:cs="方正仿宋_GB2312"/>
          <w:b/>
          <w:color w:val="auto"/>
          <w:sz w:val="32"/>
          <w:szCs w:val="32"/>
          <w:lang w:val="en-US" w:eastAsia="zh-CN"/>
        </w:rPr>
      </w:pPr>
      <w:r>
        <w:rPr>
          <w:rFonts w:hint="eastAsia" w:ascii="方正仿宋_GB2312" w:hAnsi="方正仿宋_GB2312" w:eastAsia="方正仿宋_GB2312" w:cs="方正仿宋_GB2312"/>
          <w:b/>
          <w:color w:val="auto"/>
          <w:sz w:val="32"/>
          <w:szCs w:val="32"/>
          <w:lang w:val="en-US" w:eastAsia="zh-CN"/>
        </w:rPr>
        <w:t>6.推进信息化建设，提升财政运行效率</w:t>
      </w:r>
    </w:p>
    <w:p>
      <w:pPr>
        <w:keepNext w:val="0"/>
        <w:keepLines w:val="0"/>
        <w:pageBreakBefore w:val="0"/>
        <w:numPr>
          <w:ilvl w:val="0"/>
          <w:numId w:val="0"/>
        </w:numPr>
        <w:pBdr>
          <w:bottom w:val="single" w:color="FFFFFF" w:sz="4" w:space="31"/>
        </w:pBdr>
        <w:shd w:val="clear" w:color="auto" w:fill="FFFFFF"/>
        <w:tabs>
          <w:tab w:val="left" w:pos="7020"/>
          <w:tab w:val="left" w:pos="7380"/>
        </w:tabs>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 w:eastAsia="仿宋_GB2312" w:cs="Tahoma"/>
          <w:color w:val="auto"/>
          <w:sz w:val="32"/>
          <w:szCs w:val="32"/>
          <w:lang w:val="en-US" w:eastAsia="zh-CN"/>
        </w:rPr>
      </w:pPr>
      <w:r>
        <w:rPr>
          <w:rFonts w:hint="eastAsia" w:ascii="仿宋_GB2312" w:hAnsi="仿宋" w:eastAsia="仿宋_GB2312" w:cs="Tahoma"/>
          <w:color w:val="auto"/>
          <w:sz w:val="32"/>
          <w:szCs w:val="32"/>
          <w:lang w:val="en-US" w:eastAsia="zh-CN"/>
        </w:rPr>
        <w:t>2024年以来，我县在网络安全建设方面，预算单位采用智能沙盒技术，财政内部用户利用有线的安全桌面6.5终端，保证了省、市、县、乡纵向网络安全畅通，也保证了各预算单位及银行的横向网络安全畅通，保障了财政各系统能安全稳定的运行。新部署了平台探针，并对财政系统网络进行了安全优化，构建了财政网络安全监测及通报预警体系，加强了网络安全事件监测预警和通报处置能力。在财政云推广方面，对原有模块进行不断的优化，同时新上线了地方绩效评价系统，非税收入纳入财政云统一管理，推动财政云提升一个新台阶。优化了财政系统OA办公系统，主要应用于上级对县所有文件均从系统内发送，不再邮寄，提高了效率，今年以来主要优化了人员台账模块，单位核算模块、预算执行模块、账户管理模块、项目库管理及指标管理，动态监控模块，资产管理模块，推进预算管理一体化建设再上了一个新台阶。根据上级安排，今年要求我们对自己的网络环境做一次全面的自查，并形成问题台账和整改台账，制定风险清单，加强财政业务专网边界网络安全设备配置与策略的规范性。</w:t>
      </w:r>
    </w:p>
    <w:p>
      <w:pPr>
        <w:keepNext w:val="0"/>
        <w:keepLines w:val="0"/>
        <w:pageBreakBefore w:val="0"/>
        <w:numPr>
          <w:ilvl w:val="0"/>
          <w:numId w:val="0"/>
        </w:numPr>
        <w:pBdr>
          <w:bottom w:val="single" w:color="FFFFFF" w:sz="4" w:space="31"/>
        </w:pBdr>
        <w:shd w:val="clear" w:color="auto" w:fill="FFFFFF"/>
        <w:tabs>
          <w:tab w:val="left" w:pos="7020"/>
          <w:tab w:val="left" w:pos="7380"/>
        </w:tabs>
        <w:kinsoku/>
        <w:wordWrap/>
        <w:overflowPunct/>
        <w:topLinePunct w:val="0"/>
        <w:autoSpaceDE/>
        <w:autoSpaceDN/>
        <w:bidi w:val="0"/>
        <w:adjustRightInd/>
        <w:snapToGrid w:val="0"/>
        <w:spacing w:line="600" w:lineRule="exact"/>
        <w:ind w:firstLine="642" w:firstLineChars="200"/>
        <w:textAlignment w:val="auto"/>
        <w:rPr>
          <w:rFonts w:hint="eastAsia" w:ascii="方正仿宋_GB2312" w:hAnsi="方正仿宋_GB2312" w:eastAsia="方正仿宋_GB2312" w:cs="方正仿宋_GB2312"/>
          <w:b/>
          <w:color w:val="auto"/>
          <w:sz w:val="32"/>
          <w:szCs w:val="32"/>
          <w:lang w:val="en-US" w:eastAsia="zh-CN"/>
        </w:rPr>
      </w:pPr>
      <w:r>
        <w:rPr>
          <w:rFonts w:hint="eastAsia" w:ascii="方正仿宋_GB2312" w:hAnsi="方正仿宋_GB2312" w:eastAsia="方正仿宋_GB2312" w:cs="方正仿宋_GB2312"/>
          <w:b/>
          <w:color w:val="auto"/>
          <w:sz w:val="32"/>
          <w:szCs w:val="32"/>
          <w:lang w:val="en-US" w:eastAsia="zh-CN"/>
        </w:rPr>
        <w:t>7.加强党建引领，促进全面从严治党</w:t>
      </w:r>
    </w:p>
    <w:p>
      <w:pPr>
        <w:keepNext w:val="0"/>
        <w:keepLines w:val="0"/>
        <w:pageBreakBefore w:val="0"/>
        <w:numPr>
          <w:ilvl w:val="0"/>
          <w:numId w:val="0"/>
        </w:numPr>
        <w:pBdr>
          <w:bottom w:val="single" w:color="FFFFFF" w:sz="4" w:space="31"/>
        </w:pBdr>
        <w:shd w:val="clear" w:color="auto" w:fill="FFFFFF"/>
        <w:tabs>
          <w:tab w:val="left" w:pos="7020"/>
          <w:tab w:val="left" w:pos="7380"/>
        </w:tabs>
        <w:kinsoku/>
        <w:wordWrap/>
        <w:overflowPunct/>
        <w:topLinePunct w:val="0"/>
        <w:autoSpaceDE/>
        <w:autoSpaceDN/>
        <w:bidi w:val="0"/>
        <w:adjustRightInd/>
        <w:snapToGrid w:val="0"/>
        <w:spacing w:line="600" w:lineRule="exact"/>
        <w:ind w:firstLine="642" w:firstLineChars="200"/>
        <w:textAlignment w:val="auto"/>
        <w:rPr>
          <w:rFonts w:hint="eastAsia" w:ascii="仿宋_GB2312" w:hAnsi="仿宋" w:eastAsia="仿宋_GB2312" w:cs="Tahoma"/>
          <w:color w:val="auto"/>
          <w:sz w:val="32"/>
          <w:szCs w:val="32"/>
          <w:lang w:val="en-US" w:eastAsia="zh-CN"/>
        </w:rPr>
      </w:pPr>
      <w:r>
        <w:rPr>
          <w:rFonts w:hint="eastAsia" w:ascii="仿宋_GB2312" w:hAnsi="仿宋" w:eastAsia="仿宋_GB2312" w:cs="Tahoma"/>
          <w:b/>
          <w:bCs/>
          <w:color w:val="auto"/>
          <w:sz w:val="32"/>
          <w:szCs w:val="32"/>
          <w:lang w:val="en-US" w:eastAsia="zh-CN"/>
        </w:rPr>
        <w:t>一是</w:t>
      </w:r>
      <w:r>
        <w:rPr>
          <w:rFonts w:hint="eastAsia" w:ascii="仿宋_GB2312" w:hAnsi="仿宋" w:eastAsia="仿宋_GB2312" w:cs="Tahoma"/>
          <w:color w:val="auto"/>
          <w:sz w:val="32"/>
          <w:szCs w:val="32"/>
          <w:lang w:val="en-US" w:eastAsia="zh-CN"/>
        </w:rPr>
        <w:t>加强理论学习，夯实思想政治基础。紧扣学习贯彻习近平新时代中国特色社会主义思想和党的二十大、二十届三中全会精神，组织开展专题学习20余次，覆盖全体党员干部。结合财政实际，制定《中共清涧县财政局党组2024年党组理论学习中心组学习制度》、印发《中共清涧县财政局党组2024年度党组理论学习中心组学习计划》，严格落实理论学习中心组、“第一议题”等学习制度。深入学习贯彻二十届三中全会精神，举办4个课时的县财政局党的二十届三中全会精神专题学习，引导全局党员干部在原原本本学、认认真真悟的基础上，在深化、内化、转化上聚力用劲，坚定不移推进全面深化改革。</w:t>
      </w:r>
      <w:r>
        <w:rPr>
          <w:rFonts w:hint="eastAsia" w:ascii="仿宋_GB2312" w:hAnsi="仿宋" w:eastAsia="仿宋_GB2312" w:cs="Tahoma"/>
          <w:b/>
          <w:bCs/>
          <w:color w:val="auto"/>
          <w:sz w:val="32"/>
          <w:szCs w:val="32"/>
          <w:lang w:val="en-US" w:eastAsia="zh-CN"/>
        </w:rPr>
        <w:t>二是</w:t>
      </w:r>
      <w:r>
        <w:rPr>
          <w:rFonts w:hint="eastAsia" w:ascii="仿宋_GB2312" w:hAnsi="仿宋" w:eastAsia="仿宋_GB2312" w:cs="Tahoma"/>
          <w:color w:val="auto"/>
          <w:sz w:val="32"/>
          <w:szCs w:val="32"/>
          <w:lang w:val="en-US" w:eastAsia="zh-CN"/>
        </w:rPr>
        <w:t>加强组织建设，增强战斗堡垒作用。着力建强基层党组织，持续加强党支部标准化规范化建设，严格执行党建工作责任制，调整优化党支部设置，督促推进基层党支部换届工作，严格落实党员教育管理工作条例有关要求，认真落实党员发展各项工作，积极发展新党员，不断为党组织注入新鲜血液，确定入党积极分子2人，计划发展对象2人。同时，加强党员培训。举办专题培训，覆盖财政系统党员干部100余人，围绕习近平总书记关于推进全面从严治党、党风廉政建设和反腐败斗争等重要论述，聚焦习近平新时代中国特色社会主义思想、党的二十大精神、党的二十届三中全会精神、意识形态工作、党纪学习教育等内容进行培训学习。</w:t>
      </w:r>
      <w:r>
        <w:rPr>
          <w:rFonts w:hint="eastAsia" w:ascii="仿宋_GB2312" w:hAnsi="仿宋" w:eastAsia="仿宋_GB2312" w:cs="Tahoma"/>
          <w:b/>
          <w:bCs/>
          <w:color w:val="auto"/>
          <w:sz w:val="32"/>
          <w:szCs w:val="32"/>
          <w:lang w:val="en-US" w:eastAsia="zh-CN"/>
        </w:rPr>
        <w:t>三是</w:t>
      </w:r>
      <w:r>
        <w:rPr>
          <w:rFonts w:hint="eastAsia" w:ascii="仿宋_GB2312" w:hAnsi="仿宋" w:eastAsia="仿宋_GB2312" w:cs="Tahoma"/>
          <w:color w:val="auto"/>
          <w:sz w:val="32"/>
          <w:szCs w:val="32"/>
          <w:lang w:val="en-US" w:eastAsia="zh-CN"/>
        </w:rPr>
        <w:t>促进作风转变，提升机关工作效能。聚焦纪律过硬，强化清廉机关建设，强化机关效能建设，健全“三重一大”集体决策制度。强化财经纪律建设，深化财政内控建设，健全财会监督体系，树牢“过紧日子”理念，切实严肃财经纪律，维护财经秩序。组织全体财政干部职工观看警示教育片4次，党组书记讲廉政党课1次，班子成员讲党课4次，常态化通报违反中央八项规定精神典型问题、典型案例。开展作风建设专项整治活动，着力解决财政工作中存在的突出问题。扎实开展“我为群众办实事”活动，2024年度抓党建促乡村振兴实事硬事清单包括：折家坪镇庵上村村组道路硬化工程。选派3名党员干部驻村担任第一书记，充分发挥财政保障职能，切实解决村民群众中的急难愁盼问题。</w:t>
      </w:r>
    </w:p>
    <w:p>
      <w:pPr>
        <w:keepNext w:val="0"/>
        <w:keepLines w:val="0"/>
        <w:pageBreakBefore w:val="0"/>
        <w:numPr>
          <w:ilvl w:val="0"/>
          <w:numId w:val="0"/>
        </w:numPr>
        <w:pBdr>
          <w:bottom w:val="single" w:color="FFFFFF" w:sz="4" w:space="31"/>
        </w:pBdr>
        <w:shd w:val="clear" w:color="auto" w:fill="FFFFFF"/>
        <w:tabs>
          <w:tab w:val="left" w:pos="7020"/>
          <w:tab w:val="left" w:pos="7380"/>
        </w:tabs>
        <w:kinsoku/>
        <w:wordWrap/>
        <w:overflowPunct/>
        <w:topLinePunct w:val="0"/>
        <w:autoSpaceDE/>
        <w:autoSpaceDN/>
        <w:bidi w:val="0"/>
        <w:adjustRightInd/>
        <w:snapToGrid w:val="0"/>
        <w:spacing w:line="600" w:lineRule="exact"/>
        <w:ind w:firstLine="642" w:firstLineChars="200"/>
        <w:textAlignment w:val="auto"/>
        <w:rPr>
          <w:rFonts w:hint="eastAsia" w:ascii="方正楷体_GB2312" w:hAnsi="方正楷体_GB2312" w:eastAsia="方正楷体_GB2312" w:cs="方正楷体_GB2312"/>
          <w:b/>
          <w:bCs/>
          <w:color w:val="auto"/>
          <w:sz w:val="32"/>
          <w:szCs w:val="32"/>
        </w:rPr>
      </w:pPr>
      <w:r>
        <w:rPr>
          <w:rFonts w:hint="eastAsia" w:ascii="方正楷体_GB2312" w:hAnsi="方正楷体_GB2312" w:eastAsia="方正楷体_GB2312" w:cs="方正楷体_GB2312"/>
          <w:b/>
          <w:bCs/>
          <w:color w:val="auto"/>
          <w:sz w:val="32"/>
          <w:szCs w:val="32"/>
          <w:lang w:val="en-US" w:eastAsia="zh-CN"/>
        </w:rPr>
        <w:t>（四）</w:t>
      </w:r>
      <w:r>
        <w:rPr>
          <w:rFonts w:hint="eastAsia" w:ascii="方正楷体_GB2312" w:hAnsi="方正楷体_GB2312" w:eastAsia="方正楷体_GB2312" w:cs="方正楷体_GB2312"/>
          <w:b/>
          <w:bCs/>
          <w:color w:val="auto"/>
          <w:sz w:val="32"/>
          <w:szCs w:val="32"/>
        </w:rPr>
        <w:t>存在的问题</w:t>
      </w:r>
    </w:p>
    <w:p>
      <w:pPr>
        <w:keepNext w:val="0"/>
        <w:keepLines w:val="0"/>
        <w:pageBreakBefore w:val="0"/>
        <w:numPr>
          <w:ilvl w:val="0"/>
          <w:numId w:val="0"/>
        </w:numPr>
        <w:pBdr>
          <w:bottom w:val="single" w:color="FFFFFF" w:sz="4" w:space="31"/>
        </w:pBdr>
        <w:shd w:val="clear" w:color="auto" w:fill="FFFFFF"/>
        <w:tabs>
          <w:tab w:val="left" w:pos="7020"/>
          <w:tab w:val="left" w:pos="7380"/>
        </w:tabs>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 w:eastAsia="仿宋_GB2312" w:cs="Tahoma"/>
          <w:color w:val="auto"/>
          <w:sz w:val="32"/>
          <w:szCs w:val="32"/>
          <w:lang w:val="en-US" w:eastAsia="zh-CN"/>
        </w:rPr>
      </w:pPr>
      <w:r>
        <w:rPr>
          <w:rFonts w:hint="eastAsia" w:ascii="仿宋_GB2312" w:hAnsi="仿宋" w:eastAsia="仿宋_GB2312" w:cs="Tahoma"/>
          <w:color w:val="auto"/>
          <w:sz w:val="32"/>
          <w:szCs w:val="32"/>
          <w:lang w:val="en-US" w:eastAsia="zh-CN"/>
        </w:rPr>
        <w:t>1.财政收入结构不尽合理，税收收入占一般公共预算收入比重不高，可用财力增长低于财政收入增幅；因省以下财政体制改革，造成收入分配比例不合理，上解比例较大，客观削弱了地方财力，影响了地方培植财源的积极性、主观性，不利于县级财政收入增长和经济发展。</w:t>
      </w:r>
    </w:p>
    <w:p>
      <w:pPr>
        <w:keepNext w:val="0"/>
        <w:keepLines w:val="0"/>
        <w:pageBreakBefore w:val="0"/>
        <w:numPr>
          <w:ilvl w:val="0"/>
          <w:numId w:val="0"/>
        </w:numPr>
        <w:pBdr>
          <w:bottom w:val="single" w:color="FFFFFF" w:sz="4" w:space="31"/>
        </w:pBdr>
        <w:shd w:val="clear" w:color="auto" w:fill="FFFFFF"/>
        <w:tabs>
          <w:tab w:val="left" w:pos="7020"/>
          <w:tab w:val="left" w:pos="7380"/>
        </w:tabs>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 w:eastAsia="仿宋_GB2312" w:cs="Tahoma"/>
          <w:color w:val="auto"/>
          <w:sz w:val="32"/>
          <w:szCs w:val="32"/>
          <w:lang w:val="en-US" w:eastAsia="zh-CN"/>
        </w:rPr>
      </w:pPr>
      <w:r>
        <w:rPr>
          <w:rFonts w:hint="eastAsia" w:ascii="仿宋_GB2312" w:hAnsi="仿宋" w:eastAsia="仿宋_GB2312" w:cs="Tahoma"/>
          <w:color w:val="auto"/>
          <w:sz w:val="32"/>
          <w:szCs w:val="32"/>
          <w:lang w:val="en-US" w:eastAsia="zh-CN"/>
        </w:rPr>
        <w:t>2.2016年市对县区专项转移支付减少50%，每年净减少1.2亿元，且三保、涉农整合资金等刚性支出逐年只增不减，财政收支矛盾，急需市级财政支持解决。</w:t>
      </w:r>
    </w:p>
    <w:p>
      <w:pPr>
        <w:keepNext w:val="0"/>
        <w:keepLines w:val="0"/>
        <w:pageBreakBefore w:val="0"/>
        <w:numPr>
          <w:ilvl w:val="0"/>
          <w:numId w:val="0"/>
        </w:numPr>
        <w:pBdr>
          <w:bottom w:val="single" w:color="FFFFFF" w:sz="4" w:space="31"/>
        </w:pBdr>
        <w:shd w:val="clear" w:color="auto" w:fill="FFFFFF"/>
        <w:tabs>
          <w:tab w:val="left" w:pos="7020"/>
          <w:tab w:val="left" w:pos="7380"/>
        </w:tabs>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 w:eastAsia="仿宋_GB2312" w:cs="Tahoma"/>
          <w:color w:val="auto"/>
          <w:sz w:val="32"/>
          <w:szCs w:val="32"/>
          <w:lang w:val="en-US" w:eastAsia="zh-CN"/>
        </w:rPr>
      </w:pPr>
      <w:r>
        <w:rPr>
          <w:rFonts w:hint="eastAsia" w:ascii="仿宋_GB2312" w:hAnsi="仿宋" w:eastAsia="仿宋_GB2312" w:cs="Tahoma"/>
          <w:color w:val="auto"/>
          <w:sz w:val="32"/>
          <w:szCs w:val="32"/>
          <w:lang w:val="en-US" w:eastAsia="zh-CN"/>
        </w:rPr>
        <w:t>3.自2020年以来，我县目前机关事业单位养老保险和职业年金缴费形成收支差额，2021年至2024年我县机关事业单位养老保险收支缺口合计46600万元，急需市级财政支持解决。</w:t>
      </w:r>
    </w:p>
    <w:p>
      <w:pPr>
        <w:keepNext w:val="0"/>
        <w:keepLines w:val="0"/>
        <w:pageBreakBefore w:val="0"/>
        <w:numPr>
          <w:ilvl w:val="0"/>
          <w:numId w:val="0"/>
        </w:numPr>
        <w:pBdr>
          <w:bottom w:val="single" w:color="FFFFFF" w:sz="4" w:space="31"/>
        </w:pBdr>
        <w:shd w:val="clear" w:color="auto" w:fill="FFFFFF"/>
        <w:tabs>
          <w:tab w:val="left" w:pos="7020"/>
          <w:tab w:val="left" w:pos="7380"/>
        </w:tabs>
        <w:kinsoku/>
        <w:wordWrap/>
        <w:overflowPunct/>
        <w:topLinePunct w:val="0"/>
        <w:autoSpaceDE/>
        <w:autoSpaceDN/>
        <w:bidi w:val="0"/>
        <w:adjustRightInd/>
        <w:snapToGrid w:val="0"/>
        <w:spacing w:line="600" w:lineRule="exact"/>
        <w:ind w:firstLine="640" w:firstLineChars="200"/>
        <w:textAlignment w:val="auto"/>
        <w:rPr>
          <w:rFonts w:hint="default" w:ascii="仿宋_GB2312" w:hAnsi="仿宋" w:eastAsia="仿宋_GB2312" w:cs="Tahoma"/>
          <w:color w:val="auto"/>
          <w:sz w:val="32"/>
          <w:szCs w:val="32"/>
          <w:lang w:val="en-US" w:eastAsia="zh-CN"/>
        </w:rPr>
      </w:pPr>
      <w:r>
        <w:rPr>
          <w:rFonts w:hint="eastAsia" w:ascii="仿宋_GB2312" w:hAnsi="仿宋" w:eastAsia="仿宋_GB2312" w:cs="Tahoma"/>
          <w:color w:val="auto"/>
          <w:sz w:val="32"/>
          <w:szCs w:val="32"/>
          <w:lang w:val="en-US" w:eastAsia="zh-CN"/>
        </w:rPr>
        <w:t xml:space="preserve">4.我县96%以上的财政收入来自省市转移支付和专项补贴，上级财政在拨付这些资金时，本就未达到教育投入配备比例，而县级地方财力根本无力补齐配备,教育投入比例难以达标。  </w:t>
      </w:r>
    </w:p>
    <w:p>
      <w:pPr>
        <w:keepNext w:val="0"/>
        <w:keepLines w:val="0"/>
        <w:pageBreakBefore w:val="0"/>
        <w:numPr>
          <w:ilvl w:val="0"/>
          <w:numId w:val="0"/>
        </w:numPr>
        <w:pBdr>
          <w:bottom w:val="single" w:color="FFFFFF" w:sz="4" w:space="31"/>
        </w:pBdr>
        <w:shd w:val="clear" w:color="auto" w:fill="FFFFFF"/>
        <w:tabs>
          <w:tab w:val="left" w:pos="7020"/>
          <w:tab w:val="left" w:pos="7380"/>
        </w:tabs>
        <w:kinsoku/>
        <w:wordWrap/>
        <w:overflowPunct/>
        <w:topLinePunct w:val="0"/>
        <w:autoSpaceDE/>
        <w:autoSpaceDN/>
        <w:bidi w:val="0"/>
        <w:adjustRightInd/>
        <w:snapToGrid w:val="0"/>
        <w:spacing w:line="600" w:lineRule="exact"/>
        <w:ind w:firstLine="640" w:firstLineChars="200"/>
        <w:textAlignment w:val="auto"/>
        <w:rPr>
          <w:rFonts w:hint="default" w:ascii="仿宋_GB2312" w:hAnsi="仿宋" w:eastAsia="仿宋_GB2312" w:cs="Tahoma"/>
          <w:color w:val="auto"/>
          <w:sz w:val="32"/>
          <w:szCs w:val="32"/>
          <w:lang w:val="en-US" w:eastAsia="zh-CN"/>
        </w:rPr>
      </w:pPr>
      <w:r>
        <w:rPr>
          <w:rFonts w:hint="eastAsia" w:ascii="仿宋_GB2312" w:hAnsi="仿宋" w:eastAsia="仿宋_GB2312" w:cs="Tahoma"/>
          <w:color w:val="auto"/>
          <w:sz w:val="32"/>
          <w:szCs w:val="32"/>
          <w:lang w:val="en-US" w:eastAsia="zh-CN"/>
        </w:rPr>
        <w:t>5.政府性债务风险日益凸显，政府性基金支撑乏力，地方可用财力不足，还本付息准备金严重不足。</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二、</w:t>
      </w:r>
      <w:r>
        <w:rPr>
          <w:rFonts w:ascii="黑体" w:hAnsi="黑体" w:eastAsia="黑体" w:cs="黑体"/>
          <w:color w:val="auto"/>
          <w:kern w:val="0"/>
          <w:sz w:val="32"/>
          <w:szCs w:val="32"/>
        </w:rPr>
        <w:t>202</w:t>
      </w:r>
      <w:r>
        <w:rPr>
          <w:rFonts w:hint="eastAsia" w:ascii="黑体" w:hAnsi="黑体" w:eastAsia="黑体" w:cs="黑体"/>
          <w:color w:val="auto"/>
          <w:kern w:val="0"/>
          <w:sz w:val="32"/>
          <w:szCs w:val="32"/>
          <w:lang w:val="en-US" w:eastAsia="zh-CN"/>
        </w:rPr>
        <w:t>5</w:t>
      </w:r>
      <w:r>
        <w:rPr>
          <w:rFonts w:hint="eastAsia" w:ascii="黑体" w:hAnsi="黑体" w:eastAsia="黑体" w:cs="黑体"/>
          <w:color w:val="auto"/>
          <w:kern w:val="0"/>
          <w:sz w:val="32"/>
          <w:szCs w:val="32"/>
        </w:rPr>
        <w:t>年预算安排</w:t>
      </w:r>
    </w:p>
    <w:p>
      <w:pPr>
        <w:keepNext w:val="0"/>
        <w:keepLines w:val="0"/>
        <w:pageBreakBefore w:val="0"/>
        <w:numPr>
          <w:ilvl w:val="0"/>
          <w:numId w:val="0"/>
        </w:numPr>
        <w:pBdr>
          <w:bottom w:val="single" w:color="FFFFFF" w:sz="4" w:space="31"/>
        </w:pBdr>
        <w:shd w:val="clear" w:color="auto" w:fill="FFFFFF"/>
        <w:tabs>
          <w:tab w:val="left" w:pos="7020"/>
          <w:tab w:val="left" w:pos="7380"/>
        </w:tabs>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 w:eastAsia="仿宋_GB2312" w:cs="Tahoma"/>
          <w:color w:val="auto"/>
          <w:sz w:val="32"/>
          <w:szCs w:val="32"/>
          <w:lang w:val="en-US" w:eastAsia="zh-CN"/>
        </w:rPr>
      </w:pPr>
      <w:r>
        <w:rPr>
          <w:rFonts w:hint="eastAsia" w:ascii="仿宋_GB2312" w:hAnsi="仿宋" w:eastAsia="仿宋_GB2312" w:cs="Tahoma"/>
          <w:color w:val="auto"/>
          <w:sz w:val="32"/>
          <w:szCs w:val="32"/>
          <w:lang w:val="en-US" w:eastAsia="zh-CN"/>
        </w:rPr>
        <w:t>2025年，县财政部门将继续坚持以习近平新时代中国特色社会主义思想和习近平总书记来陕考察重要讲话精神为指导，深入贯彻落实党的二十届三中全会精神以及中省市各项决策部署，紧紧围绕县委县政府2025年工作部署，坚定不移贯彻新发展理念，认真落实提质增效、可持续的积极财政政策；依法精准组织财政收入，坚持“过紧日子”思想，持续优化支出结构；改革创新财政管理，提高财政资金绩效，防范政府债务风险，为我县经济社会高质量发展提供坚实保障。</w:t>
      </w:r>
    </w:p>
    <w:p>
      <w:pPr>
        <w:keepNext w:val="0"/>
        <w:keepLines w:val="0"/>
        <w:pageBreakBefore w:val="0"/>
        <w:numPr>
          <w:ilvl w:val="0"/>
          <w:numId w:val="0"/>
        </w:numPr>
        <w:pBdr>
          <w:bottom w:val="single" w:color="FFFFFF" w:sz="4" w:space="31"/>
        </w:pBdr>
        <w:shd w:val="clear" w:color="auto" w:fill="FFFFFF"/>
        <w:tabs>
          <w:tab w:val="left" w:pos="7020"/>
          <w:tab w:val="left" w:pos="7380"/>
        </w:tabs>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 w:eastAsia="仿宋_GB2312" w:cs="Tahoma"/>
          <w:color w:val="auto"/>
          <w:sz w:val="32"/>
          <w:szCs w:val="32"/>
          <w:lang w:val="en-US" w:eastAsia="zh-CN"/>
        </w:rPr>
      </w:pPr>
      <w:r>
        <w:rPr>
          <w:rFonts w:hint="eastAsia" w:ascii="仿宋_GB2312" w:hAnsi="仿宋" w:eastAsia="仿宋_GB2312" w:cs="Tahoma"/>
          <w:color w:val="auto"/>
          <w:sz w:val="32"/>
          <w:szCs w:val="32"/>
          <w:lang w:val="en-US" w:eastAsia="zh-CN"/>
        </w:rPr>
        <w:t>预算安排：2025年，经济运行的不稳定不确定因素较多，我县财源有限，财政收入仍有可能波动和起伏，确保“三保”、乡村振兴、民生保障等重点支出和刚性支出压力较大。故2025年度财政预算安排的大致思路为：</w:t>
      </w:r>
    </w:p>
    <w:p>
      <w:pPr>
        <w:keepNext w:val="0"/>
        <w:keepLines w:val="0"/>
        <w:pageBreakBefore w:val="0"/>
        <w:numPr>
          <w:ilvl w:val="0"/>
          <w:numId w:val="0"/>
        </w:numPr>
        <w:pBdr>
          <w:bottom w:val="single" w:color="FFFFFF" w:sz="4" w:space="31"/>
        </w:pBdr>
        <w:shd w:val="clear" w:color="auto" w:fill="FFFFFF"/>
        <w:tabs>
          <w:tab w:val="left" w:pos="7020"/>
          <w:tab w:val="left" w:pos="7380"/>
        </w:tabs>
        <w:kinsoku/>
        <w:wordWrap/>
        <w:overflowPunct/>
        <w:topLinePunct w:val="0"/>
        <w:autoSpaceDE/>
        <w:autoSpaceDN/>
        <w:bidi w:val="0"/>
        <w:adjustRightInd/>
        <w:snapToGrid w:val="0"/>
        <w:spacing w:line="600" w:lineRule="exact"/>
        <w:ind w:firstLine="642" w:firstLineChars="200"/>
        <w:textAlignment w:val="auto"/>
        <w:rPr>
          <w:rFonts w:hint="eastAsia" w:ascii="仿宋_GB2312" w:hAnsi="仿宋" w:eastAsia="仿宋_GB2312" w:cs="Tahoma"/>
          <w:color w:val="auto"/>
          <w:sz w:val="32"/>
          <w:szCs w:val="32"/>
          <w:lang w:val="en-US" w:eastAsia="zh-CN"/>
        </w:rPr>
      </w:pPr>
      <w:r>
        <w:rPr>
          <w:rFonts w:hint="eastAsia" w:ascii="仿宋_GB2312" w:hAnsi="仿宋" w:eastAsia="仿宋_GB2312" w:cs="Tahoma"/>
          <w:b/>
          <w:bCs/>
          <w:color w:val="auto"/>
          <w:sz w:val="32"/>
          <w:szCs w:val="32"/>
          <w:lang w:val="en-US" w:eastAsia="zh-CN"/>
        </w:rPr>
        <w:t>一是</w:t>
      </w:r>
      <w:r>
        <w:rPr>
          <w:rFonts w:hint="eastAsia" w:ascii="仿宋_GB2312" w:hAnsi="仿宋" w:eastAsia="仿宋_GB2312" w:cs="Tahoma"/>
          <w:color w:val="auto"/>
          <w:sz w:val="32"/>
          <w:szCs w:val="32"/>
          <w:lang w:val="en-US" w:eastAsia="zh-CN"/>
        </w:rPr>
        <w:t>2025年一般公共预算收入目标8730万元，较2024年收入目标增长5%；一般公共预算支出安排323460万元，较2024年实绩降低1.07%。</w:t>
      </w:r>
      <w:r>
        <w:rPr>
          <w:rFonts w:hint="eastAsia" w:ascii="仿宋_GB2312" w:hAnsi="仿宋" w:eastAsia="仿宋_GB2312" w:cs="Tahoma"/>
          <w:b w:val="0"/>
          <w:bCs w:val="0"/>
          <w:color w:val="auto"/>
          <w:sz w:val="32"/>
          <w:szCs w:val="32"/>
          <w:lang w:val="en-US" w:eastAsia="zh-CN"/>
        </w:rPr>
        <w:t>二是</w:t>
      </w:r>
      <w:r>
        <w:rPr>
          <w:rFonts w:hint="eastAsia" w:ascii="仿宋_GB2312" w:hAnsi="仿宋" w:eastAsia="仿宋_GB2312" w:cs="Tahoma"/>
          <w:color w:val="auto"/>
          <w:sz w:val="32"/>
          <w:szCs w:val="32"/>
          <w:lang w:val="en-US" w:eastAsia="zh-CN"/>
        </w:rPr>
        <w:t>严格预算管理，科学核定预算、精准编制预算，优先“保民生、保工资、保运转”。</w:t>
      </w:r>
      <w:r>
        <w:rPr>
          <w:rFonts w:hint="eastAsia" w:ascii="仿宋_GB2312" w:hAnsi="仿宋" w:eastAsia="仿宋_GB2312" w:cs="Tahoma"/>
          <w:b/>
          <w:bCs/>
          <w:color w:val="auto"/>
          <w:sz w:val="32"/>
          <w:szCs w:val="32"/>
          <w:lang w:val="en-US" w:eastAsia="zh-CN"/>
        </w:rPr>
        <w:t>三是</w:t>
      </w:r>
      <w:r>
        <w:rPr>
          <w:rFonts w:hint="eastAsia" w:ascii="仿宋_GB2312" w:hAnsi="仿宋" w:eastAsia="仿宋_GB2312" w:cs="Tahoma"/>
          <w:color w:val="auto"/>
          <w:sz w:val="32"/>
          <w:szCs w:val="32"/>
          <w:lang w:val="en-US" w:eastAsia="zh-CN"/>
        </w:rPr>
        <w:t>统筹整合涉农资金，巩固脱贫攻坚成果，持续推进乡村振兴。</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2" w:firstLineChars="200"/>
        <w:textAlignment w:val="auto"/>
        <w:rPr>
          <w:rFonts w:hint="eastAsia" w:ascii="仿宋" w:hAnsi="仿宋" w:eastAsia="仿宋"/>
          <w:b/>
          <w:bCs/>
          <w:color w:val="auto"/>
          <w:sz w:val="32"/>
          <w:szCs w:val="32"/>
          <w:lang w:val="en-US" w:eastAsia="zh-CN"/>
        </w:rPr>
      </w:pPr>
      <w:r>
        <w:rPr>
          <w:rFonts w:hint="eastAsia" w:ascii="仿宋_GB2312" w:hAnsi="仿宋" w:eastAsia="仿宋_GB2312" w:cs="Tahoma"/>
          <w:b/>
          <w:bCs/>
          <w:color w:val="auto"/>
          <w:sz w:val="32"/>
          <w:szCs w:val="32"/>
        </w:rPr>
        <w:t>全县财政公共预算</w:t>
      </w:r>
      <w:r>
        <w:rPr>
          <w:rFonts w:hint="eastAsia" w:ascii="仿宋" w:hAnsi="仿宋" w:eastAsia="仿宋"/>
          <w:b/>
          <w:bCs/>
          <w:color w:val="auto"/>
          <w:sz w:val="32"/>
          <w:szCs w:val="32"/>
        </w:rPr>
        <w:t>安排</w:t>
      </w:r>
      <w:r>
        <w:rPr>
          <w:rFonts w:hint="eastAsia" w:ascii="仿宋" w:hAnsi="仿宋" w:eastAsia="仿宋"/>
          <w:b/>
          <w:bCs/>
          <w:color w:val="auto"/>
          <w:sz w:val="32"/>
          <w:szCs w:val="32"/>
          <w:lang w:val="en-US" w:eastAsia="zh-CN"/>
        </w:rPr>
        <w:t xml:space="preserve"> </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s="Tahoma"/>
          <w:color w:val="auto"/>
          <w:sz w:val="32"/>
          <w:szCs w:val="32"/>
        </w:rPr>
        <w:t>按照上述指导思想与全县经济和社会发展规划，综合考虑经济和社会发展因素，</w:t>
      </w:r>
      <w:r>
        <w:rPr>
          <w:rFonts w:hint="eastAsia" w:ascii="仿宋_GB2312" w:hAnsi="仿宋" w:eastAsia="仿宋_GB2312" w:cs="Tahoma"/>
          <w:b/>
          <w:bCs/>
          <w:color w:val="auto"/>
          <w:sz w:val="32"/>
          <w:szCs w:val="32"/>
          <w:lang w:val="en-US" w:eastAsia="zh-CN"/>
        </w:rPr>
        <w:t>预计</w:t>
      </w:r>
      <w:r>
        <w:rPr>
          <w:rFonts w:ascii="仿宋_GB2312" w:hAnsi="仿宋" w:eastAsia="仿宋_GB2312" w:cs="Tahoma"/>
          <w:b/>
          <w:bCs/>
          <w:color w:val="auto"/>
          <w:sz w:val="32"/>
          <w:szCs w:val="32"/>
        </w:rPr>
        <w:t>202</w:t>
      </w:r>
      <w:r>
        <w:rPr>
          <w:rFonts w:hint="eastAsia" w:ascii="仿宋_GB2312" w:hAnsi="仿宋" w:eastAsia="仿宋_GB2312" w:cs="Tahoma"/>
          <w:b/>
          <w:bCs/>
          <w:color w:val="auto"/>
          <w:sz w:val="32"/>
          <w:szCs w:val="32"/>
          <w:lang w:val="en-US" w:eastAsia="zh-CN"/>
        </w:rPr>
        <w:t>5</w:t>
      </w:r>
      <w:r>
        <w:rPr>
          <w:rFonts w:hint="eastAsia" w:ascii="仿宋_GB2312" w:hAnsi="仿宋" w:eastAsia="仿宋_GB2312" w:cs="Tahoma"/>
          <w:b/>
          <w:bCs/>
          <w:color w:val="auto"/>
          <w:sz w:val="32"/>
          <w:szCs w:val="32"/>
        </w:rPr>
        <w:t>年财政收入</w:t>
      </w:r>
      <w:r>
        <w:rPr>
          <w:rFonts w:hint="eastAsia" w:ascii="仿宋_GB2312" w:hAnsi="仿宋" w:eastAsia="仿宋_GB2312" w:cs="Tahoma"/>
          <w:b/>
          <w:bCs/>
          <w:color w:val="auto"/>
          <w:sz w:val="32"/>
          <w:szCs w:val="32"/>
          <w:lang w:val="en-US" w:eastAsia="zh-CN"/>
        </w:rPr>
        <w:t>总计为367379</w:t>
      </w:r>
      <w:r>
        <w:rPr>
          <w:rFonts w:hint="eastAsia" w:ascii="仿宋_GB2312" w:hAnsi="仿宋" w:eastAsia="仿宋_GB2312" w:cs="Tahoma"/>
          <w:b/>
          <w:bCs/>
          <w:color w:val="auto"/>
          <w:sz w:val="32"/>
          <w:szCs w:val="32"/>
        </w:rPr>
        <w:t>万</w:t>
      </w:r>
      <w:r>
        <w:rPr>
          <w:rFonts w:hint="eastAsia" w:ascii="仿宋" w:hAnsi="仿宋" w:eastAsia="仿宋" w:cs="仿宋"/>
          <w:b/>
          <w:bCs/>
          <w:color w:val="auto"/>
          <w:sz w:val="32"/>
          <w:szCs w:val="32"/>
        </w:rPr>
        <w:t>元</w:t>
      </w:r>
      <w:r>
        <w:rPr>
          <w:rFonts w:hint="eastAsia" w:ascii="仿宋" w:hAnsi="仿宋" w:eastAsia="仿宋" w:cs="仿宋"/>
          <w:b/>
          <w:bCs/>
          <w:color w:val="auto"/>
          <w:sz w:val="32"/>
          <w:szCs w:val="32"/>
          <w:lang w:eastAsia="zh-CN"/>
        </w:rPr>
        <w:t>，</w:t>
      </w:r>
      <w:r>
        <w:rPr>
          <w:rFonts w:hint="eastAsia" w:ascii="仿宋_GB2312" w:hAnsi="仿宋" w:eastAsia="仿宋_GB2312"/>
          <w:color w:val="auto"/>
          <w:sz w:val="32"/>
          <w:szCs w:val="32"/>
        </w:rPr>
        <w:t>主要收入项目安排是：</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2" w:firstLineChars="200"/>
        <w:textAlignment w:val="auto"/>
        <w:rPr>
          <w:rFonts w:hint="eastAsia" w:ascii="仿宋_GB2312" w:hAnsi="仿宋" w:eastAsia="仿宋_GB2312"/>
          <w:b/>
          <w:bCs/>
          <w:color w:val="auto"/>
          <w:sz w:val="32"/>
          <w:szCs w:val="32"/>
          <w:highlight w:val="none"/>
          <w:lang w:val="en-US" w:eastAsia="zh-CN"/>
        </w:rPr>
      </w:pPr>
      <w:r>
        <w:rPr>
          <w:rFonts w:hint="eastAsia" w:ascii="仿宋_GB2312" w:hAnsi="仿宋" w:eastAsia="仿宋_GB2312"/>
          <w:b/>
          <w:bCs/>
          <w:color w:val="auto"/>
          <w:sz w:val="32"/>
          <w:szCs w:val="32"/>
          <w:highlight w:val="none"/>
          <w:lang w:val="en-US" w:eastAsia="zh-CN"/>
        </w:rPr>
        <w:t>一般公共预算收入完成8730万元（税收收入完成3750万元，非税收入完成4980万元）</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olor w:val="auto"/>
          <w:sz w:val="32"/>
          <w:szCs w:val="32"/>
        </w:rPr>
      </w:pPr>
      <w:r>
        <w:rPr>
          <w:rFonts w:hint="eastAsia" w:ascii="楷体" w:hAnsi="楷体" w:eastAsia="楷体" w:cs="楷体"/>
          <w:color w:val="auto"/>
          <w:sz w:val="32"/>
          <w:szCs w:val="32"/>
        </w:rPr>
        <w:t>税收收入完成</w:t>
      </w:r>
      <w:r>
        <w:rPr>
          <w:rFonts w:hint="eastAsia" w:ascii="楷体" w:hAnsi="楷体" w:eastAsia="楷体" w:cs="楷体"/>
          <w:color w:val="auto"/>
          <w:sz w:val="32"/>
          <w:szCs w:val="32"/>
          <w:lang w:val="en-US" w:eastAsia="zh-CN"/>
        </w:rPr>
        <w:t>3750</w:t>
      </w:r>
      <w:r>
        <w:rPr>
          <w:rFonts w:hint="eastAsia" w:ascii="楷体" w:hAnsi="楷体" w:eastAsia="楷体" w:cs="楷体"/>
          <w:color w:val="auto"/>
          <w:sz w:val="32"/>
          <w:szCs w:val="32"/>
        </w:rPr>
        <w:t>万元，</w:t>
      </w:r>
      <w:r>
        <w:rPr>
          <w:rFonts w:hint="eastAsia" w:ascii="仿宋_GB2312" w:hAnsi="仿宋" w:eastAsia="仿宋_GB2312"/>
          <w:color w:val="auto"/>
          <w:sz w:val="32"/>
          <w:szCs w:val="32"/>
        </w:rPr>
        <w:t>其中：</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增值税完成</w:t>
      </w:r>
      <w:r>
        <w:rPr>
          <w:rFonts w:ascii="仿宋_GB2312" w:hAnsi="仿宋" w:eastAsia="仿宋_GB2312"/>
          <w:color w:val="auto"/>
          <w:sz w:val="32"/>
          <w:szCs w:val="32"/>
        </w:rPr>
        <w:t xml:space="preserve">                            </w:t>
      </w:r>
      <w:r>
        <w:rPr>
          <w:rFonts w:hint="eastAsia" w:ascii="仿宋_GB2312" w:hAnsi="仿宋" w:eastAsia="仿宋_GB2312"/>
          <w:color w:val="auto"/>
          <w:sz w:val="32"/>
          <w:szCs w:val="32"/>
          <w:lang w:val="en-US" w:eastAsia="zh-CN"/>
        </w:rPr>
        <w:t xml:space="preserve"> </w:t>
      </w:r>
      <w:r>
        <w:rPr>
          <w:rFonts w:hint="eastAsia" w:ascii="仿宋" w:hAnsi="仿宋" w:eastAsia="仿宋" w:cs="仿宋"/>
          <w:color w:val="auto"/>
          <w:sz w:val="32"/>
          <w:szCs w:val="32"/>
          <w:lang w:val="en-US" w:eastAsia="zh-CN"/>
        </w:rPr>
        <w:t xml:space="preserve"> 2250</w:t>
      </w:r>
      <w:r>
        <w:rPr>
          <w:rFonts w:hint="eastAsia" w:ascii="仿宋_GB2312" w:hAnsi="仿宋" w:eastAsia="仿宋_GB2312"/>
          <w:color w:val="auto"/>
          <w:sz w:val="32"/>
          <w:szCs w:val="32"/>
        </w:rPr>
        <w:t>万元；</w:t>
      </w:r>
      <w:r>
        <w:rPr>
          <w:rFonts w:ascii="仿宋_GB2312" w:hAnsi="仿宋" w:eastAsia="仿宋_GB2312"/>
          <w:color w:val="auto"/>
          <w:sz w:val="32"/>
          <w:szCs w:val="32"/>
        </w:rPr>
        <w:t xml:space="preserve"> </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企业所得税完成</w:t>
      </w:r>
      <w:r>
        <w:rPr>
          <w:rFonts w:ascii="仿宋_GB2312" w:hAnsi="仿宋" w:eastAsia="仿宋_GB2312"/>
          <w:color w:val="auto"/>
          <w:sz w:val="32"/>
          <w:szCs w:val="32"/>
        </w:rPr>
        <w:t xml:space="preserve">                         </w:t>
      </w:r>
      <w:r>
        <w:rPr>
          <w:rFonts w:hint="eastAsia" w:ascii="仿宋" w:hAnsi="仿宋" w:eastAsia="仿宋" w:cs="仿宋"/>
          <w:color w:val="auto"/>
          <w:sz w:val="32"/>
          <w:szCs w:val="32"/>
          <w:lang w:val="en-US" w:eastAsia="zh-CN"/>
        </w:rPr>
        <w:t xml:space="preserve">  200</w:t>
      </w:r>
      <w:r>
        <w:rPr>
          <w:rFonts w:hint="eastAsia" w:ascii="仿宋_GB2312" w:hAnsi="仿宋" w:eastAsia="仿宋_GB2312"/>
          <w:color w:val="auto"/>
          <w:sz w:val="32"/>
          <w:szCs w:val="32"/>
        </w:rPr>
        <w:t>万元；</w:t>
      </w:r>
      <w:r>
        <w:rPr>
          <w:rFonts w:ascii="仿宋_GB2312" w:hAnsi="仿宋" w:eastAsia="仿宋_GB2312"/>
          <w:color w:val="auto"/>
          <w:sz w:val="32"/>
          <w:szCs w:val="32"/>
        </w:rPr>
        <w:t xml:space="preserve"> </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个人所得税完成</w:t>
      </w:r>
      <w:r>
        <w:rPr>
          <w:rFonts w:ascii="仿宋_GB2312" w:hAnsi="仿宋" w:eastAsia="仿宋_GB2312"/>
          <w:color w:val="auto"/>
          <w:sz w:val="32"/>
          <w:szCs w:val="32"/>
        </w:rPr>
        <w:t xml:space="preserve">              </w:t>
      </w:r>
      <w:r>
        <w:rPr>
          <w:rFonts w:ascii="仿宋_GB2312" w:hAnsi="仿宋" w:eastAsia="仿宋_GB2312"/>
          <w:color w:val="auto"/>
          <w:spacing w:val="-6"/>
          <w:sz w:val="32"/>
          <w:szCs w:val="32"/>
        </w:rPr>
        <w:t xml:space="preserve">            </w:t>
      </w:r>
      <w:r>
        <w:rPr>
          <w:rFonts w:hint="eastAsia" w:ascii="仿宋_GB2312" w:hAnsi="仿宋" w:eastAsia="仿宋_GB2312"/>
          <w:color w:val="auto"/>
          <w:spacing w:val="-6"/>
          <w:sz w:val="32"/>
          <w:szCs w:val="32"/>
          <w:lang w:val="en-US" w:eastAsia="zh-CN"/>
        </w:rPr>
        <w:t xml:space="preserve">   90 </w:t>
      </w:r>
      <w:r>
        <w:rPr>
          <w:rFonts w:hint="eastAsia" w:ascii="仿宋_GB2312" w:hAnsi="仿宋" w:eastAsia="仿宋_GB2312"/>
          <w:color w:val="auto"/>
          <w:sz w:val="32"/>
          <w:szCs w:val="32"/>
        </w:rPr>
        <w:t>万元；</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资源税完成</w:t>
      </w:r>
      <w:r>
        <w:rPr>
          <w:rFonts w:ascii="仿宋_GB2312" w:hAnsi="仿宋" w:eastAsia="仿宋_GB2312"/>
          <w:color w:val="auto"/>
          <w:sz w:val="32"/>
          <w:szCs w:val="32"/>
        </w:rPr>
        <w:t xml:space="preserve">                              </w:t>
      </w:r>
      <w:r>
        <w:rPr>
          <w:rFonts w:hint="eastAsia" w:ascii="仿宋" w:hAnsi="仿宋" w:eastAsia="仿宋" w:cs="仿宋"/>
          <w:color w:val="auto"/>
          <w:sz w:val="32"/>
          <w:szCs w:val="32"/>
          <w:lang w:val="en-US" w:eastAsia="zh-CN"/>
        </w:rPr>
        <w:t xml:space="preserve">  17</w:t>
      </w:r>
      <w:r>
        <w:rPr>
          <w:rFonts w:hint="eastAsia" w:ascii="仿宋_GB2312" w:hAnsi="仿宋" w:eastAsia="仿宋_GB2312"/>
          <w:color w:val="auto"/>
          <w:sz w:val="32"/>
          <w:szCs w:val="32"/>
        </w:rPr>
        <w:t>万元；</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城市维护建设税完成</w:t>
      </w:r>
      <w:r>
        <w:rPr>
          <w:rFonts w:ascii="仿宋_GB2312" w:hAnsi="仿宋" w:eastAsia="仿宋_GB2312"/>
          <w:color w:val="auto"/>
          <w:sz w:val="32"/>
          <w:szCs w:val="32"/>
        </w:rPr>
        <w:t xml:space="preserve">                    </w:t>
      </w:r>
      <w:r>
        <w:rPr>
          <w:rFonts w:hint="eastAsia" w:ascii="仿宋" w:hAnsi="仿宋" w:eastAsia="仿宋" w:cs="仿宋"/>
          <w:color w:val="auto"/>
          <w:sz w:val="32"/>
          <w:szCs w:val="32"/>
          <w:lang w:val="en-US" w:eastAsia="zh-CN"/>
        </w:rPr>
        <w:t xml:space="preserve">   410</w:t>
      </w:r>
      <w:r>
        <w:rPr>
          <w:rFonts w:hint="eastAsia" w:ascii="仿宋_GB2312" w:hAnsi="仿宋" w:eastAsia="仿宋_GB2312"/>
          <w:color w:val="auto"/>
          <w:sz w:val="32"/>
          <w:szCs w:val="32"/>
        </w:rPr>
        <w:t>万元；</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房产税完成</w:t>
      </w:r>
      <w:r>
        <w:rPr>
          <w:rFonts w:ascii="仿宋_GB2312" w:hAnsi="仿宋" w:eastAsia="仿宋_GB2312"/>
          <w:color w:val="auto"/>
          <w:sz w:val="32"/>
          <w:szCs w:val="32"/>
        </w:rPr>
        <w:t xml:space="preserve">                             </w:t>
      </w:r>
      <w:r>
        <w:rPr>
          <w:rFonts w:hint="eastAsia" w:ascii="仿宋" w:hAnsi="仿宋" w:eastAsia="仿宋" w:cs="仿宋"/>
          <w:color w:val="auto"/>
          <w:sz w:val="32"/>
          <w:szCs w:val="32"/>
          <w:lang w:val="en-US" w:eastAsia="zh-CN"/>
        </w:rPr>
        <w:t xml:space="preserve">  150</w:t>
      </w:r>
      <w:r>
        <w:rPr>
          <w:rFonts w:hint="eastAsia" w:ascii="仿宋_GB2312" w:hAnsi="仿宋" w:eastAsia="仿宋_GB2312"/>
          <w:color w:val="auto"/>
          <w:sz w:val="32"/>
          <w:szCs w:val="32"/>
        </w:rPr>
        <w:t>万元；</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印花税完成</w:t>
      </w:r>
      <w:r>
        <w:rPr>
          <w:rFonts w:ascii="仿宋_GB2312" w:hAnsi="仿宋" w:eastAsia="仿宋_GB2312"/>
          <w:color w:val="auto"/>
          <w:sz w:val="32"/>
          <w:szCs w:val="32"/>
        </w:rPr>
        <w:t xml:space="preserve">                             </w:t>
      </w:r>
      <w:r>
        <w:rPr>
          <w:rFonts w:hint="eastAsia" w:ascii="仿宋" w:hAnsi="仿宋" w:eastAsia="仿宋" w:cs="仿宋"/>
          <w:color w:val="auto"/>
          <w:sz w:val="32"/>
          <w:szCs w:val="32"/>
          <w:lang w:val="en-US" w:eastAsia="zh-CN"/>
        </w:rPr>
        <w:t xml:space="preserve">   90</w:t>
      </w:r>
      <w:r>
        <w:rPr>
          <w:rFonts w:hint="eastAsia" w:ascii="仿宋_GB2312" w:hAnsi="仿宋" w:eastAsia="仿宋_GB2312"/>
          <w:color w:val="auto"/>
          <w:sz w:val="32"/>
          <w:szCs w:val="32"/>
        </w:rPr>
        <w:t>万元；</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城镇土地使用税完成</w:t>
      </w:r>
      <w:r>
        <w:rPr>
          <w:rFonts w:ascii="仿宋_GB2312" w:hAnsi="仿宋" w:eastAsia="仿宋_GB2312"/>
          <w:color w:val="auto"/>
          <w:sz w:val="32"/>
          <w:szCs w:val="32"/>
        </w:rPr>
        <w:t xml:space="preserve">                     </w:t>
      </w:r>
      <w:r>
        <w:rPr>
          <w:rFonts w:hint="eastAsia" w:ascii="仿宋_GB2312" w:hAnsi="仿宋" w:eastAsia="仿宋_GB2312"/>
          <w:color w:val="auto"/>
          <w:sz w:val="32"/>
          <w:szCs w:val="32"/>
          <w:lang w:val="en-US" w:eastAsia="zh-CN"/>
        </w:rPr>
        <w:t xml:space="preserve"> </w:t>
      </w:r>
      <w:r>
        <w:rPr>
          <w:rFonts w:hint="eastAsia" w:ascii="仿宋" w:hAnsi="仿宋" w:eastAsia="仿宋" w:cs="仿宋"/>
          <w:color w:val="auto"/>
          <w:sz w:val="32"/>
          <w:szCs w:val="32"/>
          <w:lang w:val="en-US" w:eastAsia="zh-CN"/>
        </w:rPr>
        <w:t xml:space="preserve">  95</w:t>
      </w:r>
      <w:r>
        <w:rPr>
          <w:rFonts w:hint="eastAsia" w:ascii="仿宋_GB2312" w:hAnsi="仿宋" w:eastAsia="仿宋_GB2312"/>
          <w:color w:val="auto"/>
          <w:sz w:val="32"/>
          <w:szCs w:val="32"/>
        </w:rPr>
        <w:t>万元；</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车船税完成</w:t>
      </w:r>
      <w:r>
        <w:rPr>
          <w:rFonts w:ascii="仿宋_GB2312" w:hAnsi="仿宋" w:eastAsia="仿宋_GB2312"/>
          <w:color w:val="auto"/>
          <w:sz w:val="32"/>
          <w:szCs w:val="32"/>
        </w:rPr>
        <w:t xml:space="preserve">                              </w:t>
      </w:r>
      <w:r>
        <w:rPr>
          <w:rFonts w:hint="eastAsia" w:ascii="仿宋" w:hAnsi="仿宋" w:eastAsia="仿宋" w:cs="仿宋"/>
          <w:color w:val="auto"/>
          <w:sz w:val="32"/>
          <w:szCs w:val="32"/>
          <w:lang w:val="en-US" w:eastAsia="zh-CN"/>
        </w:rPr>
        <w:t xml:space="preserve"> 160</w:t>
      </w:r>
      <w:r>
        <w:rPr>
          <w:rFonts w:hint="eastAsia" w:ascii="仿宋_GB2312" w:hAnsi="仿宋" w:eastAsia="仿宋_GB2312"/>
          <w:color w:val="auto"/>
          <w:sz w:val="32"/>
          <w:szCs w:val="32"/>
        </w:rPr>
        <w:t>万元；</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土地增值税完成</w:t>
      </w:r>
      <w:r>
        <w:rPr>
          <w:rFonts w:ascii="仿宋_GB2312" w:hAnsi="仿宋" w:eastAsia="仿宋_GB2312"/>
          <w:color w:val="auto"/>
          <w:sz w:val="32"/>
          <w:szCs w:val="32"/>
        </w:rPr>
        <w:t xml:space="preserve">                          </w:t>
      </w:r>
      <w:r>
        <w:rPr>
          <w:rFonts w:hint="eastAsia" w:ascii="仿宋" w:hAnsi="仿宋" w:eastAsia="仿宋" w:cs="仿宋"/>
          <w:color w:val="auto"/>
          <w:sz w:val="32"/>
          <w:szCs w:val="32"/>
          <w:lang w:val="en-US" w:eastAsia="zh-CN"/>
        </w:rPr>
        <w:t xml:space="preserve">  80</w:t>
      </w:r>
      <w:r>
        <w:rPr>
          <w:rFonts w:hint="eastAsia" w:ascii="仿宋_GB2312" w:hAnsi="仿宋" w:eastAsia="仿宋_GB2312"/>
          <w:color w:val="auto"/>
          <w:sz w:val="32"/>
          <w:szCs w:val="32"/>
        </w:rPr>
        <w:t>万元；</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契税完成</w:t>
      </w:r>
      <w:r>
        <w:rPr>
          <w:rFonts w:ascii="仿宋_GB2312" w:hAnsi="仿宋" w:eastAsia="仿宋_GB2312"/>
          <w:color w:val="auto"/>
          <w:sz w:val="32"/>
          <w:szCs w:val="32"/>
        </w:rPr>
        <w:t xml:space="preserve">                              </w:t>
      </w:r>
      <w:r>
        <w:rPr>
          <w:rFonts w:hint="eastAsia" w:ascii="仿宋" w:hAnsi="仿宋" w:eastAsia="仿宋" w:cs="仿宋"/>
          <w:color w:val="auto"/>
          <w:sz w:val="32"/>
          <w:szCs w:val="32"/>
          <w:lang w:val="en-US" w:eastAsia="zh-CN"/>
        </w:rPr>
        <w:t xml:space="preserve">    90</w:t>
      </w:r>
      <w:r>
        <w:rPr>
          <w:rFonts w:hint="eastAsia" w:ascii="仿宋_GB2312" w:hAnsi="仿宋" w:eastAsia="仿宋_GB2312"/>
          <w:color w:val="auto"/>
          <w:sz w:val="32"/>
          <w:szCs w:val="32"/>
        </w:rPr>
        <w:t>万元；</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olor w:val="auto"/>
          <w:sz w:val="32"/>
          <w:szCs w:val="32"/>
          <w:lang w:eastAsia="zh-CN"/>
        </w:rPr>
      </w:pPr>
      <w:r>
        <w:rPr>
          <w:rFonts w:hint="eastAsia" w:ascii="仿宋_GB2312" w:hAnsi="仿宋" w:eastAsia="仿宋_GB2312"/>
          <w:color w:val="auto"/>
          <w:sz w:val="32"/>
          <w:szCs w:val="32"/>
          <w:lang w:val="en-US" w:eastAsia="zh-CN"/>
        </w:rPr>
        <w:t>耕地占用税                               117</w:t>
      </w:r>
      <w:r>
        <w:rPr>
          <w:rFonts w:hint="eastAsia" w:ascii="仿宋_GB2312" w:hAnsi="仿宋" w:eastAsia="仿宋_GB2312"/>
          <w:color w:val="auto"/>
          <w:sz w:val="32"/>
          <w:szCs w:val="32"/>
        </w:rPr>
        <w:t>万元</w:t>
      </w:r>
      <w:r>
        <w:rPr>
          <w:rFonts w:hint="eastAsia" w:ascii="仿宋_GB2312" w:hAnsi="仿宋" w:eastAsia="仿宋_GB2312"/>
          <w:color w:val="auto"/>
          <w:sz w:val="32"/>
          <w:szCs w:val="32"/>
          <w:lang w:eastAsia="zh-CN"/>
        </w:rPr>
        <w:t>；</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textAlignment w:val="auto"/>
        <w:rPr>
          <w:rFonts w:hint="default"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环保税                                     1万元。</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b w:val="0"/>
          <w:bCs/>
          <w:color w:val="auto"/>
          <w:sz w:val="32"/>
          <w:szCs w:val="32"/>
        </w:rPr>
      </w:pPr>
      <w:r>
        <w:rPr>
          <w:rFonts w:hint="eastAsia" w:ascii="楷体" w:hAnsi="楷体" w:eastAsia="楷体" w:cs="楷体"/>
          <w:b w:val="0"/>
          <w:bCs/>
          <w:color w:val="auto"/>
          <w:sz w:val="32"/>
          <w:szCs w:val="32"/>
        </w:rPr>
        <w:t>非税收入完成</w:t>
      </w:r>
      <w:r>
        <w:rPr>
          <w:rFonts w:hint="eastAsia" w:ascii="楷体" w:hAnsi="楷体" w:eastAsia="楷体" w:cs="楷体"/>
          <w:b w:val="0"/>
          <w:bCs/>
          <w:color w:val="auto"/>
          <w:sz w:val="32"/>
          <w:szCs w:val="32"/>
          <w:lang w:val="en-US" w:eastAsia="zh-CN"/>
        </w:rPr>
        <w:t>4980</w:t>
      </w:r>
      <w:r>
        <w:rPr>
          <w:rFonts w:hint="eastAsia" w:ascii="楷体" w:hAnsi="楷体" w:eastAsia="楷体" w:cs="楷体"/>
          <w:b w:val="0"/>
          <w:bCs/>
          <w:color w:val="auto"/>
          <w:sz w:val="32"/>
          <w:szCs w:val="32"/>
        </w:rPr>
        <w:t>万元，其中：</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专项收入完成</w:t>
      </w:r>
      <w:r>
        <w:rPr>
          <w:rFonts w:ascii="仿宋_GB2312" w:hAnsi="仿宋" w:eastAsia="仿宋_GB2312"/>
          <w:color w:val="auto"/>
          <w:sz w:val="32"/>
          <w:szCs w:val="32"/>
        </w:rPr>
        <w:t xml:space="preserve">                           </w:t>
      </w:r>
      <w:r>
        <w:rPr>
          <w:rFonts w:hint="eastAsia" w:ascii="仿宋" w:hAnsi="仿宋" w:eastAsia="仿宋" w:cs="仿宋"/>
          <w:color w:val="auto"/>
          <w:sz w:val="32"/>
          <w:szCs w:val="32"/>
          <w:lang w:val="en-US" w:eastAsia="zh-CN"/>
        </w:rPr>
        <w:t xml:space="preserve">  680</w:t>
      </w:r>
      <w:r>
        <w:rPr>
          <w:rFonts w:hint="eastAsia" w:ascii="仿宋_GB2312" w:hAnsi="仿宋" w:eastAsia="仿宋_GB2312"/>
          <w:color w:val="auto"/>
          <w:sz w:val="32"/>
          <w:szCs w:val="32"/>
        </w:rPr>
        <w:t>万元；</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行政事业性收费收入完成</w:t>
      </w:r>
      <w:r>
        <w:rPr>
          <w:rFonts w:ascii="仿宋_GB2312" w:hAnsi="仿宋" w:eastAsia="仿宋_GB2312"/>
          <w:color w:val="auto"/>
          <w:sz w:val="32"/>
          <w:szCs w:val="32"/>
        </w:rPr>
        <w:t xml:space="preserve">                 </w:t>
      </w:r>
      <w:r>
        <w:rPr>
          <w:rFonts w:hint="eastAsia" w:ascii="仿宋_GB2312" w:hAnsi="仿宋" w:eastAsia="仿宋_GB2312"/>
          <w:color w:val="auto"/>
          <w:sz w:val="32"/>
          <w:szCs w:val="32"/>
          <w:lang w:val="en-US" w:eastAsia="zh-CN"/>
        </w:rPr>
        <w:t xml:space="preserve"> </w:t>
      </w:r>
      <w:r>
        <w:rPr>
          <w:rFonts w:hint="eastAsia" w:ascii="仿宋" w:hAnsi="仿宋" w:eastAsia="仿宋" w:cs="仿宋"/>
          <w:color w:val="auto"/>
          <w:sz w:val="32"/>
          <w:szCs w:val="32"/>
          <w:lang w:val="en-US" w:eastAsia="zh-CN"/>
        </w:rPr>
        <w:t xml:space="preserve"> 750</w:t>
      </w:r>
      <w:r>
        <w:rPr>
          <w:rFonts w:hint="eastAsia" w:ascii="仿宋_GB2312" w:hAnsi="仿宋" w:eastAsia="仿宋_GB2312"/>
          <w:color w:val="auto"/>
          <w:sz w:val="32"/>
          <w:szCs w:val="32"/>
        </w:rPr>
        <w:t>万元；</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罚没收入完成</w:t>
      </w:r>
      <w:r>
        <w:rPr>
          <w:rFonts w:ascii="仿宋_GB2312" w:hAnsi="仿宋" w:eastAsia="仿宋_GB2312"/>
          <w:color w:val="auto"/>
          <w:sz w:val="32"/>
          <w:szCs w:val="32"/>
        </w:rPr>
        <w:t xml:space="preserve">                           </w:t>
      </w:r>
      <w:r>
        <w:rPr>
          <w:rFonts w:hint="eastAsia" w:ascii="仿宋" w:hAnsi="仿宋" w:eastAsia="仿宋" w:cs="仿宋"/>
          <w:color w:val="auto"/>
          <w:sz w:val="32"/>
          <w:szCs w:val="32"/>
          <w:lang w:val="en-US" w:eastAsia="zh-CN"/>
        </w:rPr>
        <w:t xml:space="preserve"> 1600</w:t>
      </w:r>
      <w:r>
        <w:rPr>
          <w:rFonts w:hint="eastAsia" w:ascii="仿宋_GB2312" w:hAnsi="仿宋" w:eastAsia="仿宋_GB2312"/>
          <w:color w:val="auto"/>
          <w:sz w:val="32"/>
          <w:szCs w:val="32"/>
        </w:rPr>
        <w:t>万元；</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rPr>
        <w:t>国有资源（资产</w:t>
      </w:r>
      <w:r>
        <w:rPr>
          <w:rFonts w:hint="eastAsia" w:ascii="仿宋_GB2312" w:hAnsi="仿宋" w:eastAsia="仿宋_GB2312"/>
          <w:color w:val="auto"/>
          <w:sz w:val="32"/>
          <w:szCs w:val="32"/>
          <w:highlight w:val="none"/>
        </w:rPr>
        <w:t>）有偿使用收入完成</w:t>
      </w:r>
      <w:r>
        <w:rPr>
          <w:rFonts w:ascii="仿宋_GB2312" w:hAnsi="仿宋" w:eastAsia="仿宋_GB2312"/>
          <w:color w:val="auto"/>
          <w:sz w:val="32"/>
          <w:szCs w:val="32"/>
          <w:highlight w:val="none"/>
        </w:rPr>
        <w:t xml:space="preserve">       </w:t>
      </w:r>
      <w:r>
        <w:rPr>
          <w:rFonts w:hint="eastAsia" w:ascii="仿宋" w:hAnsi="仿宋" w:eastAsia="仿宋" w:cs="仿宋"/>
          <w:color w:val="auto"/>
          <w:sz w:val="32"/>
          <w:szCs w:val="32"/>
          <w:highlight w:val="none"/>
          <w:lang w:val="en-US" w:eastAsia="zh-CN"/>
        </w:rPr>
        <w:t xml:space="preserve"> 1500</w:t>
      </w:r>
      <w:r>
        <w:rPr>
          <w:rFonts w:hint="eastAsia" w:ascii="仿宋_GB2312" w:hAnsi="仿宋" w:eastAsia="仿宋_GB2312"/>
          <w:color w:val="auto"/>
          <w:sz w:val="32"/>
          <w:szCs w:val="32"/>
          <w:highlight w:val="none"/>
        </w:rPr>
        <w:t>万元；</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lang w:eastAsia="zh-CN"/>
        </w:rPr>
        <w:t>政府住房基金收入</w:t>
      </w:r>
      <w:r>
        <w:rPr>
          <w:rFonts w:ascii="仿宋_GB2312" w:hAnsi="仿宋" w:eastAsia="仿宋_GB2312"/>
          <w:color w:val="auto"/>
          <w:sz w:val="32"/>
          <w:szCs w:val="32"/>
          <w:highlight w:val="none"/>
        </w:rPr>
        <w:t xml:space="preserve">                       </w:t>
      </w:r>
      <w:r>
        <w:rPr>
          <w:rFonts w:hint="eastAsia" w:ascii="仿宋_GB2312" w:hAnsi="仿宋" w:eastAsia="仿宋_GB2312"/>
          <w:color w:val="auto"/>
          <w:sz w:val="32"/>
          <w:szCs w:val="32"/>
          <w:highlight w:val="none"/>
          <w:lang w:val="en-US" w:eastAsia="zh-CN"/>
        </w:rPr>
        <w:t xml:space="preserve"> </w:t>
      </w:r>
      <w:r>
        <w:rPr>
          <w:rFonts w:ascii="仿宋_GB2312" w:hAnsi="仿宋" w:eastAsia="仿宋_GB2312"/>
          <w:color w:val="auto"/>
          <w:sz w:val="32"/>
          <w:szCs w:val="32"/>
          <w:highlight w:val="none"/>
        </w:rPr>
        <w:t xml:space="preserve"> </w:t>
      </w:r>
      <w:r>
        <w:rPr>
          <w:rFonts w:hint="eastAsia" w:ascii="仿宋" w:hAnsi="仿宋" w:eastAsia="仿宋" w:cs="仿宋"/>
          <w:color w:val="auto"/>
          <w:sz w:val="32"/>
          <w:szCs w:val="32"/>
          <w:highlight w:val="none"/>
          <w:lang w:val="en-US" w:eastAsia="zh-CN"/>
        </w:rPr>
        <w:t>450</w:t>
      </w:r>
      <w:r>
        <w:rPr>
          <w:rFonts w:hint="eastAsia" w:ascii="仿宋_GB2312" w:hAnsi="仿宋" w:eastAsia="仿宋_GB2312"/>
          <w:color w:val="auto"/>
          <w:sz w:val="32"/>
          <w:szCs w:val="32"/>
          <w:highlight w:val="none"/>
        </w:rPr>
        <w:t>万元。</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2" w:firstLineChars="200"/>
        <w:textAlignment w:val="auto"/>
        <w:rPr>
          <w:rFonts w:hint="default" w:ascii="仿宋_GB2312" w:hAnsi="仿宋" w:eastAsia="仿宋_GB2312"/>
          <w:b/>
          <w:bCs/>
          <w:color w:val="auto"/>
          <w:sz w:val="32"/>
          <w:szCs w:val="32"/>
          <w:highlight w:val="none"/>
          <w:lang w:val="en-US" w:eastAsia="zh-CN"/>
        </w:rPr>
      </w:pPr>
      <w:r>
        <w:rPr>
          <w:rFonts w:hint="eastAsia" w:ascii="仿宋_GB2312" w:hAnsi="仿宋" w:eastAsia="仿宋_GB2312"/>
          <w:b/>
          <w:bCs/>
          <w:color w:val="auto"/>
          <w:sz w:val="32"/>
          <w:szCs w:val="32"/>
          <w:highlight w:val="none"/>
          <w:lang w:val="en-US" w:eastAsia="zh-CN"/>
        </w:rPr>
        <w:t>上级补助收入320559万元，其中：</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b w:val="0"/>
          <w:bCs w:val="0"/>
          <w:color w:val="auto"/>
          <w:sz w:val="32"/>
          <w:szCs w:val="32"/>
          <w:highlight w:val="none"/>
          <w:lang w:val="en-US" w:eastAsia="zh-CN"/>
        </w:rPr>
      </w:pPr>
      <w:r>
        <w:rPr>
          <w:rFonts w:hint="eastAsia" w:ascii="楷体" w:hAnsi="楷体" w:eastAsia="楷体" w:cs="楷体"/>
          <w:b w:val="0"/>
          <w:bCs w:val="0"/>
          <w:color w:val="auto"/>
          <w:sz w:val="32"/>
          <w:szCs w:val="32"/>
          <w:highlight w:val="none"/>
          <w:lang w:val="en-US" w:eastAsia="zh-CN"/>
        </w:rPr>
        <w:t xml:space="preserve">返还性收入  </w:t>
      </w:r>
      <w:r>
        <w:rPr>
          <w:rFonts w:hint="eastAsia" w:ascii="仿宋_GB2312" w:hAnsi="仿宋" w:eastAsia="仿宋_GB2312"/>
          <w:b/>
          <w:bCs/>
          <w:color w:val="auto"/>
          <w:sz w:val="32"/>
          <w:szCs w:val="32"/>
          <w:highlight w:val="none"/>
          <w:lang w:val="en-US" w:eastAsia="zh-CN"/>
        </w:rPr>
        <w:t xml:space="preserve">                            </w:t>
      </w:r>
      <w:r>
        <w:rPr>
          <w:rFonts w:hint="eastAsia" w:ascii="仿宋_GB2312" w:hAnsi="仿宋" w:eastAsia="仿宋_GB2312"/>
          <w:b w:val="0"/>
          <w:bCs w:val="0"/>
          <w:color w:val="auto"/>
          <w:sz w:val="32"/>
          <w:szCs w:val="32"/>
          <w:highlight w:val="none"/>
          <w:lang w:val="en-US" w:eastAsia="zh-CN"/>
        </w:rPr>
        <w:t>1539万元；</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b w:val="0"/>
          <w:bCs w:val="0"/>
          <w:color w:val="auto"/>
          <w:sz w:val="32"/>
          <w:szCs w:val="32"/>
          <w:highlight w:val="none"/>
          <w:lang w:val="en-US" w:eastAsia="zh-CN"/>
        </w:rPr>
      </w:pPr>
      <w:r>
        <w:rPr>
          <w:rFonts w:hint="eastAsia" w:ascii="楷体" w:hAnsi="楷体" w:eastAsia="楷体" w:cs="楷体"/>
          <w:b w:val="0"/>
          <w:bCs w:val="0"/>
          <w:color w:val="auto"/>
          <w:sz w:val="32"/>
          <w:szCs w:val="32"/>
          <w:highlight w:val="none"/>
          <w:lang w:val="en-US" w:eastAsia="zh-CN"/>
        </w:rPr>
        <w:t>一般性转移支付收入210020万元，其中：</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b w:val="0"/>
          <w:bCs w:val="0"/>
          <w:color w:val="auto"/>
          <w:sz w:val="32"/>
          <w:szCs w:val="32"/>
          <w:highlight w:val="none"/>
          <w:lang w:val="en-US" w:eastAsia="zh-CN"/>
        </w:rPr>
      </w:pPr>
      <w:r>
        <w:rPr>
          <w:rFonts w:hint="default" w:ascii="仿宋_GB2312" w:hAnsi="仿宋" w:eastAsia="仿宋_GB2312"/>
          <w:b w:val="0"/>
          <w:bCs w:val="0"/>
          <w:color w:val="auto"/>
          <w:sz w:val="32"/>
          <w:szCs w:val="32"/>
          <w:highlight w:val="none"/>
          <w:lang w:val="en-US" w:eastAsia="zh-CN"/>
        </w:rPr>
        <w:t>均衡性转移支付收入</w:t>
      </w:r>
      <w:r>
        <w:rPr>
          <w:rFonts w:hint="eastAsia" w:ascii="仿宋_GB2312" w:hAnsi="仿宋" w:eastAsia="仿宋_GB2312"/>
          <w:b w:val="0"/>
          <w:bCs w:val="0"/>
          <w:color w:val="auto"/>
          <w:sz w:val="32"/>
          <w:szCs w:val="32"/>
          <w:highlight w:val="none"/>
          <w:lang w:val="en-US" w:eastAsia="zh-CN"/>
        </w:rPr>
        <w:t xml:space="preserve">                     87000万元；</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b w:val="0"/>
          <w:bCs w:val="0"/>
          <w:color w:val="auto"/>
          <w:sz w:val="32"/>
          <w:szCs w:val="32"/>
          <w:highlight w:val="none"/>
          <w:lang w:val="en-US" w:eastAsia="zh-CN"/>
        </w:rPr>
      </w:pPr>
      <w:r>
        <w:rPr>
          <w:rFonts w:hint="default" w:ascii="仿宋_GB2312" w:hAnsi="仿宋" w:eastAsia="仿宋_GB2312"/>
          <w:b w:val="0"/>
          <w:bCs w:val="0"/>
          <w:color w:val="auto"/>
          <w:sz w:val="32"/>
          <w:szCs w:val="32"/>
          <w:highlight w:val="none"/>
          <w:lang w:val="en-US" w:eastAsia="zh-CN"/>
        </w:rPr>
        <w:t>县级基本财力保障机制奖补资金收入</w:t>
      </w:r>
      <w:r>
        <w:rPr>
          <w:rFonts w:hint="eastAsia" w:ascii="仿宋_GB2312" w:hAnsi="仿宋" w:eastAsia="仿宋_GB2312"/>
          <w:b w:val="0"/>
          <w:bCs w:val="0"/>
          <w:color w:val="auto"/>
          <w:sz w:val="32"/>
          <w:szCs w:val="32"/>
          <w:highlight w:val="none"/>
          <w:lang w:val="en-US" w:eastAsia="zh-CN"/>
        </w:rPr>
        <w:t xml:space="preserve">       12000万元；</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b w:val="0"/>
          <w:bCs w:val="0"/>
          <w:color w:val="auto"/>
          <w:sz w:val="32"/>
          <w:szCs w:val="32"/>
          <w:highlight w:val="none"/>
          <w:lang w:val="en-US" w:eastAsia="zh-CN"/>
        </w:rPr>
      </w:pPr>
      <w:r>
        <w:rPr>
          <w:rFonts w:hint="default" w:ascii="仿宋_GB2312" w:hAnsi="仿宋" w:eastAsia="仿宋_GB2312"/>
          <w:b w:val="0"/>
          <w:bCs w:val="0"/>
          <w:color w:val="auto"/>
          <w:sz w:val="32"/>
          <w:szCs w:val="32"/>
          <w:highlight w:val="none"/>
          <w:lang w:val="en-US" w:eastAsia="zh-CN"/>
        </w:rPr>
        <w:t>结算补助收入</w:t>
      </w:r>
      <w:r>
        <w:rPr>
          <w:rFonts w:hint="eastAsia" w:ascii="仿宋_GB2312" w:hAnsi="仿宋" w:eastAsia="仿宋_GB2312"/>
          <w:b w:val="0"/>
          <w:bCs w:val="0"/>
          <w:color w:val="auto"/>
          <w:sz w:val="32"/>
          <w:szCs w:val="32"/>
          <w:highlight w:val="none"/>
          <w:lang w:val="en-US" w:eastAsia="zh-CN"/>
        </w:rPr>
        <w:t xml:space="preserve">                            5000万元；</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b w:val="0"/>
          <w:bCs w:val="0"/>
          <w:color w:val="auto"/>
          <w:sz w:val="32"/>
          <w:szCs w:val="32"/>
          <w:highlight w:val="none"/>
          <w:lang w:val="en-US" w:eastAsia="zh-CN"/>
        </w:rPr>
      </w:pPr>
      <w:r>
        <w:rPr>
          <w:rFonts w:hint="default" w:ascii="仿宋_GB2312" w:hAnsi="仿宋" w:eastAsia="仿宋_GB2312"/>
          <w:b w:val="0"/>
          <w:bCs w:val="0"/>
          <w:color w:val="auto"/>
          <w:sz w:val="32"/>
          <w:szCs w:val="32"/>
          <w:highlight w:val="none"/>
          <w:lang w:val="en-US" w:eastAsia="zh-CN"/>
        </w:rPr>
        <w:t>产粮(油)大县奖励资金收入</w:t>
      </w:r>
      <w:r>
        <w:rPr>
          <w:rFonts w:hint="eastAsia" w:ascii="仿宋_GB2312" w:hAnsi="仿宋" w:eastAsia="仿宋_GB2312"/>
          <w:b w:val="0"/>
          <w:bCs w:val="0"/>
          <w:color w:val="auto"/>
          <w:sz w:val="32"/>
          <w:szCs w:val="32"/>
          <w:highlight w:val="none"/>
          <w:lang w:val="en-US" w:eastAsia="zh-CN"/>
        </w:rPr>
        <w:t xml:space="preserve">                 190万元；</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b w:val="0"/>
          <w:bCs w:val="0"/>
          <w:color w:val="auto"/>
          <w:sz w:val="32"/>
          <w:szCs w:val="32"/>
          <w:highlight w:val="none"/>
          <w:lang w:val="en-US" w:eastAsia="zh-CN"/>
        </w:rPr>
      </w:pPr>
      <w:r>
        <w:rPr>
          <w:rFonts w:hint="eastAsia" w:ascii="仿宋_GB2312" w:hAnsi="仿宋" w:eastAsia="仿宋_GB2312"/>
          <w:b w:val="0"/>
          <w:bCs w:val="0"/>
          <w:color w:val="auto"/>
          <w:sz w:val="32"/>
          <w:szCs w:val="32"/>
          <w:highlight w:val="none"/>
          <w:lang w:val="en-US" w:eastAsia="zh-CN"/>
        </w:rPr>
        <w:t>重点生态功能区转移支付收入              7300万元；</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b w:val="0"/>
          <w:bCs w:val="0"/>
          <w:color w:val="auto"/>
          <w:sz w:val="32"/>
          <w:szCs w:val="32"/>
          <w:highlight w:val="none"/>
          <w:lang w:val="en-US" w:eastAsia="zh-CN"/>
        </w:rPr>
      </w:pPr>
      <w:r>
        <w:rPr>
          <w:rFonts w:hint="default" w:ascii="仿宋_GB2312" w:hAnsi="仿宋" w:eastAsia="仿宋_GB2312"/>
          <w:b w:val="0"/>
          <w:bCs w:val="0"/>
          <w:color w:val="auto"/>
          <w:sz w:val="32"/>
          <w:szCs w:val="32"/>
          <w:highlight w:val="none"/>
          <w:lang w:val="en-US" w:eastAsia="zh-CN"/>
        </w:rPr>
        <w:t>固定数额补助收入</w:t>
      </w:r>
      <w:r>
        <w:rPr>
          <w:rFonts w:hint="eastAsia" w:ascii="仿宋_GB2312" w:hAnsi="仿宋" w:eastAsia="仿宋_GB2312"/>
          <w:b w:val="0"/>
          <w:bCs w:val="0"/>
          <w:color w:val="auto"/>
          <w:sz w:val="32"/>
          <w:szCs w:val="32"/>
          <w:highlight w:val="none"/>
          <w:lang w:val="en-US" w:eastAsia="zh-CN"/>
        </w:rPr>
        <w:t xml:space="preserve">                       16000万元；</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b w:val="0"/>
          <w:bCs w:val="0"/>
          <w:color w:val="auto"/>
          <w:sz w:val="32"/>
          <w:szCs w:val="32"/>
          <w:highlight w:val="none"/>
          <w:lang w:val="en-US" w:eastAsia="zh-CN"/>
        </w:rPr>
      </w:pPr>
      <w:r>
        <w:rPr>
          <w:rFonts w:hint="default" w:ascii="仿宋_GB2312" w:hAnsi="仿宋" w:eastAsia="仿宋_GB2312"/>
          <w:b w:val="0"/>
          <w:bCs w:val="0"/>
          <w:color w:val="auto"/>
          <w:sz w:val="32"/>
          <w:szCs w:val="32"/>
          <w:highlight w:val="none"/>
          <w:lang w:val="en-US" w:eastAsia="zh-CN"/>
        </w:rPr>
        <w:t>革命老区转移支付收入</w:t>
      </w:r>
      <w:r>
        <w:rPr>
          <w:rFonts w:hint="eastAsia" w:ascii="仿宋_GB2312" w:hAnsi="仿宋" w:eastAsia="仿宋_GB2312"/>
          <w:b w:val="0"/>
          <w:bCs w:val="0"/>
          <w:color w:val="auto"/>
          <w:sz w:val="32"/>
          <w:szCs w:val="32"/>
          <w:highlight w:val="none"/>
          <w:lang w:val="en-US" w:eastAsia="zh-CN"/>
        </w:rPr>
        <w:t xml:space="preserve">                    1100万元；</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 w:eastAsia="仿宋_GB2312"/>
          <w:b w:val="0"/>
          <w:bCs w:val="0"/>
          <w:color w:val="auto"/>
          <w:sz w:val="32"/>
          <w:szCs w:val="32"/>
          <w:highlight w:val="none"/>
          <w:lang w:val="en-US" w:eastAsia="zh-CN"/>
        </w:rPr>
      </w:pPr>
      <w:r>
        <w:rPr>
          <w:rFonts w:hint="eastAsia" w:ascii="仿宋_GB2312" w:hAnsi="仿宋" w:eastAsia="仿宋_GB2312"/>
          <w:b w:val="0"/>
          <w:bCs w:val="0"/>
          <w:color w:val="auto"/>
          <w:sz w:val="32"/>
          <w:szCs w:val="32"/>
          <w:highlight w:val="none"/>
          <w:lang w:val="en-US" w:eastAsia="zh-CN"/>
        </w:rPr>
        <w:t>巩固脱贫攻坚成果衔接乡村振兴</w:t>
      </w:r>
      <w:r>
        <w:rPr>
          <w:rFonts w:hint="default" w:ascii="仿宋_GB2312" w:hAnsi="仿宋" w:eastAsia="仿宋_GB2312"/>
          <w:b w:val="0"/>
          <w:bCs w:val="0"/>
          <w:color w:val="auto"/>
          <w:sz w:val="32"/>
          <w:szCs w:val="32"/>
          <w:highlight w:val="none"/>
          <w:lang w:val="en-US" w:eastAsia="zh-CN"/>
        </w:rPr>
        <w:t>收入</w:t>
      </w:r>
      <w:r>
        <w:rPr>
          <w:rFonts w:hint="eastAsia" w:ascii="仿宋_GB2312" w:hAnsi="仿宋" w:eastAsia="仿宋_GB2312"/>
          <w:b w:val="0"/>
          <w:bCs w:val="0"/>
          <w:color w:val="auto"/>
          <w:sz w:val="32"/>
          <w:szCs w:val="32"/>
          <w:highlight w:val="none"/>
          <w:lang w:val="en-US" w:eastAsia="zh-CN"/>
        </w:rPr>
        <w:t xml:space="preserve">       13000万元；             </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textAlignment w:val="auto"/>
        <w:rPr>
          <w:rFonts w:hint="default" w:ascii="仿宋_GB2312" w:hAnsi="仿宋" w:eastAsia="仿宋_GB2312"/>
          <w:b w:val="0"/>
          <w:bCs w:val="0"/>
          <w:color w:val="auto"/>
          <w:sz w:val="32"/>
          <w:szCs w:val="32"/>
          <w:highlight w:val="none"/>
          <w:lang w:val="en-US" w:eastAsia="zh-CN"/>
        </w:rPr>
      </w:pPr>
      <w:r>
        <w:rPr>
          <w:rFonts w:hint="eastAsia" w:ascii="仿宋_GB2312" w:hAnsi="仿宋" w:eastAsia="仿宋_GB2312"/>
          <w:b w:val="0"/>
          <w:bCs w:val="0"/>
          <w:color w:val="auto"/>
          <w:sz w:val="32"/>
          <w:szCs w:val="32"/>
          <w:highlight w:val="none"/>
          <w:lang w:val="en-US" w:eastAsia="zh-CN"/>
        </w:rPr>
        <w:t>一般公共服务</w:t>
      </w:r>
      <w:r>
        <w:rPr>
          <w:rFonts w:hint="default" w:ascii="仿宋_GB2312" w:hAnsi="仿宋" w:eastAsia="仿宋_GB2312"/>
          <w:b w:val="0"/>
          <w:bCs w:val="0"/>
          <w:color w:val="auto"/>
          <w:sz w:val="32"/>
          <w:szCs w:val="32"/>
          <w:highlight w:val="none"/>
          <w:lang w:val="en-US" w:eastAsia="zh-CN"/>
        </w:rPr>
        <w:t>共同财政事权转移支付收入</w:t>
      </w:r>
      <w:r>
        <w:rPr>
          <w:rFonts w:hint="eastAsia" w:ascii="仿宋_GB2312" w:hAnsi="仿宋" w:eastAsia="仿宋_GB2312"/>
          <w:b w:val="0"/>
          <w:bCs w:val="0"/>
          <w:color w:val="auto"/>
          <w:sz w:val="32"/>
          <w:szCs w:val="32"/>
          <w:highlight w:val="none"/>
          <w:lang w:val="en-US" w:eastAsia="zh-CN"/>
        </w:rPr>
        <w:t xml:space="preserve">      80万元；</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b w:val="0"/>
          <w:bCs w:val="0"/>
          <w:color w:val="auto"/>
          <w:sz w:val="32"/>
          <w:szCs w:val="32"/>
          <w:highlight w:val="none"/>
          <w:lang w:val="en-US" w:eastAsia="zh-CN"/>
        </w:rPr>
      </w:pPr>
      <w:r>
        <w:rPr>
          <w:rFonts w:hint="default" w:ascii="仿宋_GB2312" w:hAnsi="仿宋" w:eastAsia="仿宋_GB2312"/>
          <w:b w:val="0"/>
          <w:bCs w:val="0"/>
          <w:color w:val="auto"/>
          <w:sz w:val="32"/>
          <w:szCs w:val="32"/>
          <w:highlight w:val="none"/>
          <w:lang w:val="en-US" w:eastAsia="zh-CN"/>
        </w:rPr>
        <w:t>公共安全共同财政事权转移支付收入</w:t>
      </w:r>
      <w:r>
        <w:rPr>
          <w:rFonts w:hint="eastAsia" w:ascii="仿宋_GB2312" w:hAnsi="仿宋" w:eastAsia="仿宋_GB2312"/>
          <w:b w:val="0"/>
          <w:bCs w:val="0"/>
          <w:color w:val="auto"/>
          <w:sz w:val="32"/>
          <w:szCs w:val="32"/>
          <w:highlight w:val="none"/>
          <w:lang w:val="en-US" w:eastAsia="zh-CN"/>
        </w:rPr>
        <w:t xml:space="preserve">            180万元；</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b w:val="0"/>
          <w:bCs w:val="0"/>
          <w:color w:val="auto"/>
          <w:sz w:val="32"/>
          <w:szCs w:val="32"/>
          <w:highlight w:val="none"/>
          <w:lang w:val="en-US" w:eastAsia="zh-CN"/>
        </w:rPr>
      </w:pPr>
      <w:r>
        <w:rPr>
          <w:rFonts w:hint="default" w:ascii="仿宋_GB2312" w:hAnsi="仿宋" w:eastAsia="仿宋_GB2312"/>
          <w:b w:val="0"/>
          <w:bCs w:val="0"/>
          <w:color w:val="auto"/>
          <w:sz w:val="32"/>
          <w:szCs w:val="32"/>
          <w:highlight w:val="none"/>
          <w:lang w:val="en-US" w:eastAsia="zh-CN"/>
        </w:rPr>
        <w:t>教育共同财政事权转移支付收入</w:t>
      </w:r>
      <w:r>
        <w:rPr>
          <w:rFonts w:hint="eastAsia" w:ascii="仿宋_GB2312" w:hAnsi="仿宋" w:eastAsia="仿宋_GB2312"/>
          <w:b w:val="0"/>
          <w:bCs w:val="0"/>
          <w:color w:val="auto"/>
          <w:sz w:val="32"/>
          <w:szCs w:val="32"/>
          <w:highlight w:val="none"/>
          <w:lang w:val="en-US" w:eastAsia="zh-CN"/>
        </w:rPr>
        <w:t xml:space="preserve">               4500万元；</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 w:eastAsia="仿宋_GB2312"/>
          <w:b w:val="0"/>
          <w:bCs w:val="0"/>
          <w:color w:val="auto"/>
          <w:spacing w:val="-17"/>
          <w:sz w:val="32"/>
          <w:szCs w:val="32"/>
          <w:highlight w:val="none"/>
          <w:lang w:val="en-US" w:eastAsia="zh-CN"/>
        </w:rPr>
      </w:pPr>
      <w:r>
        <w:rPr>
          <w:rFonts w:hint="eastAsia" w:ascii="仿宋_GB2312" w:hAnsi="仿宋" w:eastAsia="仿宋_GB2312"/>
          <w:b w:val="0"/>
          <w:bCs w:val="0"/>
          <w:color w:val="auto"/>
          <w:sz w:val="32"/>
          <w:szCs w:val="32"/>
          <w:highlight w:val="none"/>
          <w:lang w:val="en-US" w:eastAsia="zh-CN"/>
        </w:rPr>
        <w:t>科技</w:t>
      </w:r>
      <w:r>
        <w:rPr>
          <w:rFonts w:hint="default" w:ascii="仿宋_GB2312" w:hAnsi="仿宋" w:eastAsia="仿宋_GB2312"/>
          <w:b w:val="0"/>
          <w:bCs w:val="0"/>
          <w:color w:val="auto"/>
          <w:sz w:val="32"/>
          <w:szCs w:val="32"/>
          <w:highlight w:val="none"/>
          <w:lang w:val="en-US" w:eastAsia="zh-CN"/>
        </w:rPr>
        <w:t>共同财政事权转移支付收入</w:t>
      </w:r>
      <w:r>
        <w:rPr>
          <w:rFonts w:hint="eastAsia" w:ascii="仿宋_GB2312" w:hAnsi="仿宋" w:eastAsia="仿宋_GB2312"/>
          <w:b w:val="0"/>
          <w:bCs w:val="0"/>
          <w:color w:val="auto"/>
          <w:sz w:val="32"/>
          <w:szCs w:val="32"/>
          <w:highlight w:val="none"/>
          <w:lang w:val="en-US" w:eastAsia="zh-CN"/>
        </w:rPr>
        <w:t xml:space="preserve">                 20万元；</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572" w:firstLineChars="200"/>
        <w:jc w:val="both"/>
        <w:textAlignment w:val="auto"/>
        <w:rPr>
          <w:rFonts w:hint="eastAsia" w:ascii="仿宋_GB2312" w:hAnsi="仿宋" w:eastAsia="仿宋_GB2312"/>
          <w:b w:val="0"/>
          <w:bCs w:val="0"/>
          <w:color w:val="auto"/>
          <w:sz w:val="32"/>
          <w:szCs w:val="32"/>
          <w:highlight w:val="none"/>
          <w:lang w:val="en-US" w:eastAsia="zh-CN"/>
        </w:rPr>
      </w:pPr>
      <w:r>
        <w:rPr>
          <w:rFonts w:hint="default" w:ascii="仿宋_GB2312" w:hAnsi="仿宋" w:eastAsia="仿宋_GB2312"/>
          <w:b w:val="0"/>
          <w:bCs w:val="0"/>
          <w:color w:val="auto"/>
          <w:spacing w:val="-17"/>
          <w:sz w:val="32"/>
          <w:szCs w:val="32"/>
          <w:highlight w:val="none"/>
          <w:lang w:val="en-US" w:eastAsia="zh-CN"/>
        </w:rPr>
        <w:t>文化旅游体育与传媒共同财政事权转移支付收入</w:t>
      </w:r>
      <w:r>
        <w:rPr>
          <w:rFonts w:hint="default" w:ascii="仿宋_GB2312" w:hAnsi="仿宋" w:eastAsia="仿宋_GB2312"/>
          <w:b w:val="0"/>
          <w:bCs w:val="0"/>
          <w:color w:val="auto"/>
          <w:sz w:val="32"/>
          <w:szCs w:val="32"/>
          <w:highlight w:val="none"/>
          <w:lang w:val="en-US" w:eastAsia="zh-CN"/>
        </w:rPr>
        <w:t xml:space="preserve"> </w:t>
      </w:r>
      <w:r>
        <w:rPr>
          <w:rFonts w:hint="eastAsia" w:ascii="仿宋_GB2312" w:hAnsi="仿宋" w:eastAsia="仿宋_GB2312"/>
          <w:b w:val="0"/>
          <w:bCs w:val="0"/>
          <w:color w:val="auto"/>
          <w:sz w:val="32"/>
          <w:szCs w:val="32"/>
          <w:highlight w:val="none"/>
          <w:lang w:val="en-US" w:eastAsia="zh-CN"/>
        </w:rPr>
        <w:t xml:space="preserve">     1100万元；</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textAlignment w:val="auto"/>
        <w:rPr>
          <w:rFonts w:hint="eastAsia" w:ascii="仿宋_GB2312" w:hAnsi="仿宋" w:eastAsia="仿宋_GB2312"/>
          <w:b w:val="0"/>
          <w:bCs w:val="0"/>
          <w:color w:val="auto"/>
          <w:sz w:val="32"/>
          <w:szCs w:val="32"/>
          <w:highlight w:val="none"/>
          <w:lang w:val="en-US" w:eastAsia="zh-CN"/>
        </w:rPr>
      </w:pPr>
      <w:r>
        <w:rPr>
          <w:rFonts w:hint="eastAsia" w:ascii="仿宋_GB2312" w:hAnsi="仿宋" w:eastAsia="仿宋_GB2312"/>
          <w:b w:val="0"/>
          <w:bCs w:val="0"/>
          <w:color w:val="auto"/>
          <w:sz w:val="32"/>
          <w:szCs w:val="32"/>
          <w:highlight w:val="none"/>
          <w:lang w:val="en-US" w:eastAsia="zh-CN"/>
        </w:rPr>
        <w:t>社会保障和就业共同财政事权转移支付收入    25000万元；</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textAlignment w:val="auto"/>
        <w:rPr>
          <w:rFonts w:hint="eastAsia" w:ascii="仿宋_GB2312" w:hAnsi="仿宋" w:eastAsia="仿宋_GB2312"/>
          <w:b w:val="0"/>
          <w:bCs w:val="0"/>
          <w:color w:val="auto"/>
          <w:sz w:val="32"/>
          <w:szCs w:val="32"/>
          <w:highlight w:val="none"/>
          <w:lang w:val="en-US" w:eastAsia="zh-CN"/>
        </w:rPr>
      </w:pPr>
      <w:r>
        <w:rPr>
          <w:rFonts w:hint="default" w:ascii="仿宋_GB2312" w:hAnsi="仿宋" w:eastAsia="仿宋_GB2312"/>
          <w:b w:val="0"/>
          <w:bCs w:val="0"/>
          <w:color w:val="auto"/>
          <w:sz w:val="32"/>
          <w:szCs w:val="32"/>
          <w:highlight w:val="none"/>
          <w:lang w:val="en-US" w:eastAsia="zh-CN"/>
        </w:rPr>
        <w:t xml:space="preserve">医疗卫生共同财政事权转移支付收入 </w:t>
      </w:r>
      <w:r>
        <w:rPr>
          <w:rFonts w:hint="eastAsia" w:ascii="仿宋_GB2312" w:hAnsi="仿宋" w:eastAsia="仿宋_GB2312"/>
          <w:b w:val="0"/>
          <w:bCs w:val="0"/>
          <w:color w:val="auto"/>
          <w:sz w:val="32"/>
          <w:szCs w:val="32"/>
          <w:highlight w:val="none"/>
          <w:lang w:val="en-US" w:eastAsia="zh-CN"/>
        </w:rPr>
        <w:t xml:space="preserve">          3500万元；</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textAlignment w:val="auto"/>
        <w:rPr>
          <w:rFonts w:hint="eastAsia" w:ascii="仿宋_GB2312" w:hAnsi="仿宋" w:eastAsia="仿宋_GB2312"/>
          <w:b w:val="0"/>
          <w:bCs w:val="0"/>
          <w:color w:val="auto"/>
          <w:sz w:val="32"/>
          <w:szCs w:val="32"/>
          <w:highlight w:val="none"/>
          <w:lang w:val="en-US" w:eastAsia="zh-CN"/>
        </w:rPr>
      </w:pPr>
      <w:r>
        <w:rPr>
          <w:rFonts w:hint="default" w:ascii="仿宋_GB2312" w:hAnsi="仿宋" w:eastAsia="仿宋_GB2312"/>
          <w:b w:val="0"/>
          <w:bCs w:val="0"/>
          <w:color w:val="auto"/>
          <w:sz w:val="32"/>
          <w:szCs w:val="32"/>
          <w:highlight w:val="none"/>
          <w:lang w:val="en-US" w:eastAsia="zh-CN"/>
        </w:rPr>
        <w:t>节能环保共同财政事权转移支付收入</w:t>
      </w:r>
      <w:r>
        <w:rPr>
          <w:rFonts w:hint="eastAsia" w:ascii="仿宋_GB2312" w:hAnsi="仿宋" w:eastAsia="仿宋_GB2312"/>
          <w:b w:val="0"/>
          <w:bCs w:val="0"/>
          <w:color w:val="auto"/>
          <w:sz w:val="32"/>
          <w:szCs w:val="32"/>
          <w:highlight w:val="none"/>
          <w:lang w:val="en-US" w:eastAsia="zh-CN"/>
        </w:rPr>
        <w:t xml:space="preserve">            400万元；</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textAlignment w:val="auto"/>
        <w:rPr>
          <w:rFonts w:hint="default" w:ascii="仿宋_GB2312" w:hAnsi="仿宋" w:eastAsia="仿宋_GB2312"/>
          <w:b w:val="0"/>
          <w:bCs w:val="0"/>
          <w:color w:val="auto"/>
          <w:sz w:val="32"/>
          <w:szCs w:val="32"/>
          <w:highlight w:val="none"/>
          <w:lang w:val="en-US" w:eastAsia="zh-CN"/>
        </w:rPr>
      </w:pPr>
      <w:r>
        <w:rPr>
          <w:rFonts w:hint="eastAsia" w:ascii="仿宋_GB2312" w:hAnsi="仿宋" w:eastAsia="仿宋_GB2312"/>
          <w:b w:val="0"/>
          <w:bCs w:val="0"/>
          <w:color w:val="auto"/>
          <w:sz w:val="32"/>
          <w:szCs w:val="32"/>
          <w:highlight w:val="none"/>
          <w:lang w:val="en-US" w:eastAsia="zh-CN"/>
        </w:rPr>
        <w:t>城乡社区</w:t>
      </w:r>
      <w:r>
        <w:rPr>
          <w:rFonts w:hint="default" w:ascii="仿宋_GB2312" w:hAnsi="仿宋" w:eastAsia="仿宋_GB2312"/>
          <w:b w:val="0"/>
          <w:bCs w:val="0"/>
          <w:color w:val="auto"/>
          <w:sz w:val="32"/>
          <w:szCs w:val="32"/>
          <w:highlight w:val="none"/>
          <w:lang w:val="en-US" w:eastAsia="zh-CN"/>
        </w:rPr>
        <w:t>共同财政事权转移支付收入</w:t>
      </w:r>
      <w:r>
        <w:rPr>
          <w:rFonts w:hint="eastAsia" w:ascii="仿宋_GB2312" w:hAnsi="仿宋" w:eastAsia="仿宋_GB2312"/>
          <w:b w:val="0"/>
          <w:bCs w:val="0"/>
          <w:color w:val="auto"/>
          <w:sz w:val="32"/>
          <w:szCs w:val="32"/>
          <w:highlight w:val="none"/>
          <w:lang w:val="en-US" w:eastAsia="zh-CN"/>
        </w:rPr>
        <w:t xml:space="preserve">           5000万元；</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b w:val="0"/>
          <w:bCs w:val="0"/>
          <w:color w:val="auto"/>
          <w:sz w:val="32"/>
          <w:szCs w:val="32"/>
          <w:highlight w:val="none"/>
          <w:lang w:val="en-US" w:eastAsia="zh-CN"/>
        </w:rPr>
      </w:pPr>
      <w:r>
        <w:rPr>
          <w:rFonts w:hint="default" w:ascii="仿宋_GB2312" w:hAnsi="仿宋" w:eastAsia="仿宋_GB2312"/>
          <w:b w:val="0"/>
          <w:bCs w:val="0"/>
          <w:color w:val="auto"/>
          <w:sz w:val="32"/>
          <w:szCs w:val="32"/>
          <w:highlight w:val="none"/>
          <w:lang w:val="en-US" w:eastAsia="zh-CN"/>
        </w:rPr>
        <w:t xml:space="preserve">农林水共同财政事权转移支付收入 </w:t>
      </w:r>
      <w:r>
        <w:rPr>
          <w:rFonts w:hint="eastAsia" w:ascii="仿宋_GB2312" w:hAnsi="仿宋" w:eastAsia="仿宋_GB2312"/>
          <w:b w:val="0"/>
          <w:bCs w:val="0"/>
          <w:color w:val="auto"/>
          <w:sz w:val="32"/>
          <w:szCs w:val="32"/>
          <w:highlight w:val="none"/>
          <w:lang w:val="en-US" w:eastAsia="zh-CN"/>
        </w:rPr>
        <w:t xml:space="preserve">           21000万元；</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b w:val="0"/>
          <w:bCs w:val="0"/>
          <w:color w:val="auto"/>
          <w:sz w:val="32"/>
          <w:szCs w:val="32"/>
          <w:highlight w:val="none"/>
          <w:lang w:val="en-US" w:eastAsia="zh-CN"/>
        </w:rPr>
      </w:pPr>
      <w:r>
        <w:rPr>
          <w:rFonts w:hint="default" w:ascii="仿宋_GB2312" w:hAnsi="仿宋" w:eastAsia="仿宋_GB2312"/>
          <w:b w:val="0"/>
          <w:bCs w:val="0"/>
          <w:color w:val="auto"/>
          <w:sz w:val="32"/>
          <w:szCs w:val="32"/>
          <w:highlight w:val="none"/>
          <w:lang w:val="en-US" w:eastAsia="zh-CN"/>
        </w:rPr>
        <w:t>交通运输共同财政事权转移支付收入</w:t>
      </w:r>
      <w:r>
        <w:rPr>
          <w:rFonts w:hint="eastAsia" w:ascii="仿宋_GB2312" w:hAnsi="仿宋" w:eastAsia="仿宋_GB2312"/>
          <w:b w:val="0"/>
          <w:bCs w:val="0"/>
          <w:color w:val="auto"/>
          <w:sz w:val="32"/>
          <w:szCs w:val="32"/>
          <w:highlight w:val="none"/>
          <w:lang w:val="en-US" w:eastAsia="zh-CN"/>
        </w:rPr>
        <w:t xml:space="preserve">           3900万元；</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b w:val="0"/>
          <w:bCs w:val="0"/>
          <w:color w:val="auto"/>
          <w:sz w:val="32"/>
          <w:szCs w:val="32"/>
          <w:highlight w:val="none"/>
          <w:lang w:val="en-US" w:eastAsia="zh-CN"/>
        </w:rPr>
      </w:pPr>
      <w:r>
        <w:rPr>
          <w:rFonts w:hint="default" w:ascii="仿宋_GB2312" w:hAnsi="仿宋" w:eastAsia="仿宋_GB2312"/>
          <w:b w:val="0"/>
          <w:bCs w:val="0"/>
          <w:color w:val="auto"/>
          <w:sz w:val="32"/>
          <w:szCs w:val="32"/>
          <w:highlight w:val="none"/>
          <w:lang w:val="en-US" w:eastAsia="zh-CN"/>
        </w:rPr>
        <w:t>自然资源海洋气象等共同财政事权转移支付收入</w:t>
      </w:r>
      <w:r>
        <w:rPr>
          <w:rFonts w:hint="eastAsia" w:ascii="仿宋_GB2312" w:hAnsi="仿宋" w:eastAsia="仿宋_GB2312"/>
          <w:b w:val="0"/>
          <w:bCs w:val="0"/>
          <w:color w:val="auto"/>
          <w:sz w:val="32"/>
          <w:szCs w:val="32"/>
          <w:highlight w:val="none"/>
          <w:lang w:val="en-US" w:eastAsia="zh-CN"/>
        </w:rPr>
        <w:t xml:space="preserve">1300万元；                               </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b w:val="0"/>
          <w:bCs w:val="0"/>
          <w:color w:val="auto"/>
          <w:sz w:val="32"/>
          <w:szCs w:val="32"/>
          <w:highlight w:val="none"/>
          <w:lang w:val="en-US" w:eastAsia="zh-CN"/>
        </w:rPr>
      </w:pPr>
      <w:r>
        <w:rPr>
          <w:rFonts w:hint="eastAsia" w:ascii="仿宋_GB2312" w:hAnsi="仿宋" w:eastAsia="仿宋_GB2312"/>
          <w:b w:val="0"/>
          <w:bCs w:val="0"/>
          <w:color w:val="auto"/>
          <w:sz w:val="32"/>
          <w:szCs w:val="32"/>
          <w:highlight w:val="none"/>
          <w:lang w:val="en-US" w:eastAsia="zh-CN"/>
        </w:rPr>
        <w:t>住房保障共同财政事权转移支付收入           1000万元；</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b w:val="0"/>
          <w:bCs w:val="0"/>
          <w:color w:val="auto"/>
          <w:sz w:val="32"/>
          <w:szCs w:val="32"/>
          <w:highlight w:val="none"/>
          <w:lang w:val="en-US" w:eastAsia="zh-CN"/>
        </w:rPr>
      </w:pPr>
      <w:r>
        <w:rPr>
          <w:rFonts w:hint="eastAsia" w:ascii="仿宋_GB2312" w:hAnsi="仿宋" w:eastAsia="仿宋_GB2312"/>
          <w:b w:val="0"/>
          <w:bCs w:val="0"/>
          <w:color w:val="auto"/>
          <w:sz w:val="32"/>
          <w:szCs w:val="32"/>
          <w:highlight w:val="none"/>
          <w:lang w:val="en-US" w:eastAsia="zh-CN"/>
        </w:rPr>
        <w:t>灾害防治及应急管理共同财政事权转移支付收入  500万元；</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b w:val="0"/>
          <w:bCs w:val="0"/>
          <w:color w:val="auto"/>
          <w:sz w:val="32"/>
          <w:szCs w:val="32"/>
          <w:highlight w:val="none"/>
          <w:lang w:val="en-US" w:eastAsia="zh-CN"/>
        </w:rPr>
      </w:pPr>
      <w:r>
        <w:rPr>
          <w:rFonts w:hint="eastAsia" w:ascii="楷体" w:hAnsi="楷体" w:eastAsia="楷体" w:cs="楷体"/>
          <w:b w:val="0"/>
          <w:bCs w:val="0"/>
          <w:color w:val="auto"/>
          <w:sz w:val="32"/>
          <w:szCs w:val="32"/>
          <w:highlight w:val="none"/>
          <w:lang w:val="en-US" w:eastAsia="zh-CN"/>
        </w:rPr>
        <w:t>专项转移支付收入                         109000万元。</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2" w:firstLineChars="200"/>
        <w:jc w:val="both"/>
        <w:textAlignment w:val="auto"/>
        <w:rPr>
          <w:rFonts w:hint="eastAsia" w:ascii="仿宋_GB2312" w:hAnsi="仿宋" w:eastAsia="仿宋_GB2312"/>
          <w:b/>
          <w:bCs/>
          <w:color w:val="auto"/>
          <w:sz w:val="32"/>
          <w:szCs w:val="32"/>
          <w:highlight w:val="none"/>
          <w:lang w:val="en-US" w:eastAsia="zh-CN"/>
        </w:rPr>
      </w:pPr>
      <w:r>
        <w:rPr>
          <w:rFonts w:hint="eastAsia" w:ascii="仿宋_GB2312" w:hAnsi="仿宋" w:eastAsia="仿宋_GB2312"/>
          <w:b/>
          <w:bCs/>
          <w:color w:val="auto"/>
          <w:sz w:val="32"/>
          <w:szCs w:val="32"/>
          <w:highlight w:val="none"/>
          <w:lang w:val="en-US" w:eastAsia="zh-CN"/>
        </w:rPr>
        <w:t>上年结余收入                              3500万元；</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2" w:firstLineChars="200"/>
        <w:jc w:val="both"/>
        <w:textAlignment w:val="auto"/>
        <w:rPr>
          <w:rFonts w:hint="eastAsia" w:ascii="仿宋_GB2312" w:hAnsi="仿宋" w:eastAsia="仿宋_GB2312"/>
          <w:b/>
          <w:bCs/>
          <w:color w:val="auto"/>
          <w:sz w:val="32"/>
          <w:szCs w:val="32"/>
          <w:highlight w:val="none"/>
          <w:lang w:val="en-US" w:eastAsia="zh-CN"/>
        </w:rPr>
      </w:pPr>
      <w:r>
        <w:rPr>
          <w:rFonts w:hint="eastAsia" w:ascii="仿宋_GB2312" w:hAnsi="仿宋" w:eastAsia="仿宋_GB2312"/>
          <w:b/>
          <w:bCs/>
          <w:color w:val="auto"/>
          <w:sz w:val="32"/>
          <w:szCs w:val="32"/>
          <w:highlight w:val="none"/>
          <w:lang w:val="en-US" w:eastAsia="zh-CN"/>
        </w:rPr>
        <w:t>债务转贷收入                             15350万元；</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2" w:firstLineChars="200"/>
        <w:jc w:val="both"/>
        <w:textAlignment w:val="auto"/>
        <w:rPr>
          <w:rFonts w:hint="eastAsia" w:ascii="仿宋_GB2312" w:hAnsi="仿宋" w:eastAsia="仿宋_GB2312"/>
          <w:b/>
          <w:bCs/>
          <w:color w:val="auto"/>
          <w:sz w:val="32"/>
          <w:szCs w:val="32"/>
          <w:highlight w:val="none"/>
          <w:lang w:val="en-US" w:eastAsia="zh-CN"/>
        </w:rPr>
      </w:pPr>
      <w:r>
        <w:rPr>
          <w:rFonts w:hint="default" w:ascii="仿宋_GB2312" w:hAnsi="仿宋" w:eastAsia="仿宋_GB2312"/>
          <w:b/>
          <w:bCs/>
          <w:color w:val="auto"/>
          <w:sz w:val="32"/>
          <w:szCs w:val="32"/>
          <w:highlight w:val="none"/>
          <w:lang w:val="en-US" w:eastAsia="zh-CN"/>
        </w:rPr>
        <w:t>动用预算稳定调节基金</w:t>
      </w:r>
      <w:r>
        <w:rPr>
          <w:rFonts w:hint="eastAsia" w:ascii="仿宋_GB2312" w:hAnsi="仿宋" w:eastAsia="仿宋_GB2312"/>
          <w:b/>
          <w:bCs/>
          <w:color w:val="auto"/>
          <w:sz w:val="32"/>
          <w:szCs w:val="32"/>
          <w:highlight w:val="none"/>
          <w:lang w:val="en-US" w:eastAsia="zh-CN"/>
        </w:rPr>
        <w:t xml:space="preserve">                     19240万元；</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2" w:firstLineChars="200"/>
        <w:textAlignment w:val="auto"/>
        <w:rPr>
          <w:rFonts w:ascii="仿宋_GB2312" w:hAnsi="仿宋" w:eastAsia="仿宋_GB2312"/>
          <w:b/>
          <w:bCs/>
          <w:color w:val="auto"/>
          <w:sz w:val="32"/>
          <w:szCs w:val="32"/>
          <w:highlight w:val="none"/>
        </w:rPr>
      </w:pPr>
      <w:r>
        <w:rPr>
          <w:rFonts w:ascii="仿宋_GB2312" w:hAnsi="仿宋" w:eastAsia="仿宋_GB2312"/>
          <w:b/>
          <w:bCs/>
          <w:color w:val="auto"/>
          <w:sz w:val="32"/>
          <w:szCs w:val="32"/>
          <w:highlight w:val="none"/>
        </w:rPr>
        <w:t>202</w:t>
      </w:r>
      <w:r>
        <w:rPr>
          <w:rFonts w:hint="eastAsia" w:ascii="仿宋_GB2312" w:hAnsi="仿宋" w:eastAsia="仿宋_GB2312"/>
          <w:b/>
          <w:bCs/>
          <w:color w:val="auto"/>
          <w:sz w:val="32"/>
          <w:szCs w:val="32"/>
          <w:highlight w:val="none"/>
          <w:lang w:val="en-US" w:eastAsia="zh-CN"/>
        </w:rPr>
        <w:t>5</w:t>
      </w:r>
      <w:r>
        <w:rPr>
          <w:rFonts w:hint="eastAsia" w:ascii="仿宋_GB2312" w:hAnsi="仿宋" w:eastAsia="仿宋_GB2312"/>
          <w:b/>
          <w:bCs/>
          <w:color w:val="auto"/>
          <w:sz w:val="32"/>
          <w:szCs w:val="32"/>
          <w:highlight w:val="none"/>
        </w:rPr>
        <w:t>年，财政</w:t>
      </w:r>
      <w:r>
        <w:rPr>
          <w:rFonts w:hint="eastAsia" w:ascii="仿宋_GB2312" w:hAnsi="仿宋" w:eastAsia="仿宋_GB2312"/>
          <w:b/>
          <w:bCs/>
          <w:color w:val="auto"/>
          <w:sz w:val="32"/>
          <w:szCs w:val="32"/>
          <w:highlight w:val="none"/>
          <w:lang w:val="en-US" w:eastAsia="zh-CN"/>
        </w:rPr>
        <w:t>一般公共预算</w:t>
      </w:r>
      <w:r>
        <w:rPr>
          <w:rFonts w:hint="eastAsia" w:ascii="仿宋_GB2312" w:hAnsi="仿宋" w:eastAsia="仿宋_GB2312"/>
          <w:b/>
          <w:bCs/>
          <w:color w:val="auto"/>
          <w:sz w:val="32"/>
          <w:szCs w:val="32"/>
          <w:highlight w:val="none"/>
        </w:rPr>
        <w:t>支出计划安排</w:t>
      </w:r>
      <w:r>
        <w:rPr>
          <w:rFonts w:hint="eastAsia" w:ascii="仿宋_GB2312" w:hAnsi="仿宋" w:eastAsia="仿宋_GB2312"/>
          <w:b/>
          <w:bCs/>
          <w:color w:val="auto"/>
          <w:sz w:val="32"/>
          <w:szCs w:val="32"/>
          <w:highlight w:val="none"/>
          <w:lang w:val="en-US" w:eastAsia="zh-CN"/>
        </w:rPr>
        <w:t>323460</w:t>
      </w:r>
      <w:r>
        <w:rPr>
          <w:rFonts w:hint="eastAsia" w:ascii="仿宋_GB2312" w:hAnsi="仿宋" w:eastAsia="仿宋_GB2312"/>
          <w:b/>
          <w:bCs/>
          <w:color w:val="auto"/>
          <w:sz w:val="32"/>
          <w:szCs w:val="32"/>
          <w:highlight w:val="none"/>
        </w:rPr>
        <w:t>万元</w:t>
      </w:r>
      <w:r>
        <w:rPr>
          <w:rFonts w:hint="eastAsia" w:ascii="仿宋_GB2312" w:hAnsi="仿宋" w:eastAsia="仿宋_GB2312"/>
          <w:color w:val="auto"/>
          <w:sz w:val="32"/>
          <w:szCs w:val="32"/>
          <w:highlight w:val="none"/>
        </w:rPr>
        <w:t>，</w:t>
      </w:r>
      <w:r>
        <w:rPr>
          <w:rFonts w:hint="eastAsia" w:ascii="仿宋_GB2312" w:hAnsi="仿宋" w:eastAsia="仿宋_GB2312"/>
          <w:b/>
          <w:bCs/>
          <w:color w:val="auto"/>
          <w:sz w:val="32"/>
          <w:szCs w:val="32"/>
          <w:highlight w:val="none"/>
        </w:rPr>
        <w:t>全年主要支出项目是：</w:t>
      </w:r>
      <w:r>
        <w:rPr>
          <w:rFonts w:ascii="仿宋_GB2312" w:hAnsi="仿宋" w:eastAsia="仿宋_GB2312"/>
          <w:color w:val="auto"/>
          <w:sz w:val="32"/>
          <w:szCs w:val="32"/>
          <w:highlight w:val="none"/>
        </w:rPr>
        <w:t xml:space="preserve">  </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一般公共服务</w:t>
      </w:r>
      <w:r>
        <w:rPr>
          <w:rFonts w:hint="eastAsia" w:ascii="仿宋_GB2312" w:hAnsi="仿宋" w:eastAsia="仿宋_GB2312"/>
          <w:color w:val="auto"/>
          <w:sz w:val="32"/>
          <w:szCs w:val="32"/>
          <w:highlight w:val="none"/>
          <w:lang w:val="en-US" w:eastAsia="zh-CN"/>
        </w:rPr>
        <w:t>支出</w:t>
      </w:r>
      <w:r>
        <w:rPr>
          <w:rFonts w:ascii="仿宋_GB2312" w:hAnsi="仿宋" w:eastAsia="仿宋_GB2312"/>
          <w:color w:val="auto"/>
          <w:sz w:val="32"/>
          <w:szCs w:val="32"/>
          <w:highlight w:val="none"/>
        </w:rPr>
        <w:t xml:space="preserve">                   </w:t>
      </w:r>
      <w:r>
        <w:rPr>
          <w:rFonts w:hint="eastAsia" w:ascii="仿宋_GB2312" w:hAnsi="仿宋" w:eastAsia="仿宋_GB2312"/>
          <w:color w:val="auto"/>
          <w:sz w:val="32"/>
          <w:szCs w:val="32"/>
          <w:highlight w:val="none"/>
          <w:lang w:val="en-US" w:eastAsia="zh-CN"/>
        </w:rPr>
        <w:t xml:space="preserve">   </w:t>
      </w:r>
      <w:r>
        <w:rPr>
          <w:rFonts w:hint="eastAsia" w:ascii="仿宋" w:hAnsi="仿宋" w:eastAsia="仿宋" w:cs="仿宋"/>
          <w:color w:val="auto"/>
          <w:sz w:val="32"/>
          <w:szCs w:val="32"/>
          <w:highlight w:val="none"/>
          <w:lang w:val="en-US" w:eastAsia="zh-CN"/>
        </w:rPr>
        <w:t xml:space="preserve"> 39340</w:t>
      </w:r>
      <w:r>
        <w:rPr>
          <w:rFonts w:hint="eastAsia" w:ascii="仿宋_GB2312" w:hAnsi="仿宋" w:eastAsia="仿宋_GB2312"/>
          <w:color w:val="auto"/>
          <w:sz w:val="32"/>
          <w:szCs w:val="32"/>
          <w:highlight w:val="none"/>
        </w:rPr>
        <w:t>万元；</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textAlignment w:val="auto"/>
        <w:rPr>
          <w:rFonts w:hint="default"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国防支出                                 180万元；</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公共安全</w:t>
      </w:r>
      <w:r>
        <w:rPr>
          <w:rFonts w:hint="eastAsia" w:ascii="仿宋_GB2312" w:hAnsi="仿宋" w:eastAsia="仿宋_GB2312"/>
          <w:color w:val="auto"/>
          <w:sz w:val="32"/>
          <w:szCs w:val="32"/>
          <w:highlight w:val="none"/>
          <w:lang w:val="en-US" w:eastAsia="zh-CN"/>
        </w:rPr>
        <w:t>支出</w:t>
      </w:r>
      <w:r>
        <w:rPr>
          <w:rFonts w:ascii="仿宋_GB2312" w:hAnsi="仿宋" w:eastAsia="仿宋_GB2312"/>
          <w:color w:val="auto"/>
          <w:sz w:val="32"/>
          <w:szCs w:val="32"/>
          <w:highlight w:val="none"/>
        </w:rPr>
        <w:t xml:space="preserve">                          </w:t>
      </w:r>
      <w:r>
        <w:rPr>
          <w:rFonts w:hint="eastAsia" w:ascii="仿宋_GB2312" w:hAnsi="仿宋" w:eastAsia="仿宋_GB2312"/>
          <w:color w:val="auto"/>
          <w:sz w:val="32"/>
          <w:szCs w:val="32"/>
          <w:highlight w:val="none"/>
          <w:lang w:val="en-US" w:eastAsia="zh-CN"/>
        </w:rPr>
        <w:t xml:space="preserve"> </w:t>
      </w:r>
      <w:r>
        <w:rPr>
          <w:rFonts w:hint="eastAsia" w:ascii="仿宋" w:hAnsi="仿宋" w:eastAsia="仿宋" w:cs="仿宋"/>
          <w:color w:val="auto"/>
          <w:sz w:val="32"/>
          <w:szCs w:val="32"/>
          <w:highlight w:val="none"/>
          <w:lang w:val="en-US" w:eastAsia="zh-CN"/>
        </w:rPr>
        <w:t>11200</w:t>
      </w:r>
      <w:r>
        <w:rPr>
          <w:rFonts w:hint="eastAsia" w:ascii="仿宋_GB2312" w:hAnsi="仿宋" w:eastAsia="仿宋_GB2312"/>
          <w:color w:val="auto"/>
          <w:sz w:val="32"/>
          <w:szCs w:val="32"/>
          <w:highlight w:val="none"/>
        </w:rPr>
        <w:t>万元；</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教育支出</w:t>
      </w:r>
      <w:r>
        <w:rPr>
          <w:rFonts w:ascii="仿宋_GB2312" w:hAnsi="仿宋" w:eastAsia="仿宋_GB2312"/>
          <w:color w:val="auto"/>
          <w:sz w:val="32"/>
          <w:szCs w:val="32"/>
          <w:highlight w:val="none"/>
        </w:rPr>
        <w:t xml:space="preserve">                          </w:t>
      </w:r>
      <w:r>
        <w:rPr>
          <w:rFonts w:hint="eastAsia" w:ascii="仿宋_GB2312" w:hAnsi="仿宋" w:eastAsia="仿宋_GB2312"/>
          <w:color w:val="auto"/>
          <w:sz w:val="32"/>
          <w:szCs w:val="32"/>
          <w:highlight w:val="none"/>
          <w:lang w:val="en-US" w:eastAsia="zh-CN"/>
        </w:rPr>
        <w:t xml:space="preserve">     29607</w:t>
      </w:r>
      <w:r>
        <w:rPr>
          <w:rFonts w:hint="eastAsia" w:ascii="仿宋_GB2312" w:hAnsi="仿宋" w:eastAsia="仿宋_GB2312"/>
          <w:color w:val="auto"/>
          <w:sz w:val="32"/>
          <w:szCs w:val="32"/>
          <w:highlight w:val="none"/>
        </w:rPr>
        <w:t>万元；</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科学技术</w:t>
      </w:r>
      <w:r>
        <w:rPr>
          <w:rFonts w:hint="eastAsia" w:ascii="仿宋_GB2312" w:hAnsi="仿宋" w:eastAsia="仿宋_GB2312"/>
          <w:color w:val="auto"/>
          <w:sz w:val="32"/>
          <w:szCs w:val="32"/>
          <w:highlight w:val="none"/>
          <w:lang w:val="en-US" w:eastAsia="zh-CN"/>
        </w:rPr>
        <w:t>支出</w:t>
      </w:r>
      <w:r>
        <w:rPr>
          <w:rFonts w:ascii="仿宋_GB2312" w:hAnsi="仿宋" w:eastAsia="仿宋_GB2312"/>
          <w:color w:val="auto"/>
          <w:sz w:val="32"/>
          <w:szCs w:val="32"/>
          <w:highlight w:val="none"/>
        </w:rPr>
        <w:t xml:space="preserve">                      </w:t>
      </w:r>
      <w:r>
        <w:rPr>
          <w:rFonts w:hint="eastAsia" w:ascii="仿宋_GB2312" w:hAnsi="仿宋" w:eastAsia="仿宋_GB2312"/>
          <w:color w:val="auto"/>
          <w:sz w:val="32"/>
          <w:szCs w:val="32"/>
          <w:highlight w:val="none"/>
          <w:lang w:val="en-US" w:eastAsia="zh-CN"/>
        </w:rPr>
        <w:t xml:space="preserve">   </w:t>
      </w:r>
      <w:r>
        <w:rPr>
          <w:rFonts w:ascii="仿宋_GB2312" w:hAnsi="仿宋" w:eastAsia="仿宋_GB2312"/>
          <w:color w:val="auto"/>
          <w:sz w:val="32"/>
          <w:szCs w:val="32"/>
          <w:highlight w:val="none"/>
        </w:rPr>
        <w:t xml:space="preserve">  </w:t>
      </w:r>
      <w:r>
        <w:rPr>
          <w:rFonts w:hint="eastAsia" w:ascii="仿宋_GB2312" w:hAnsi="仿宋" w:eastAsia="仿宋_GB2312"/>
          <w:color w:val="auto"/>
          <w:sz w:val="32"/>
          <w:szCs w:val="32"/>
          <w:highlight w:val="none"/>
          <w:lang w:val="en-US" w:eastAsia="zh-CN"/>
        </w:rPr>
        <w:t xml:space="preserve">  130</w:t>
      </w:r>
      <w:r>
        <w:rPr>
          <w:rFonts w:hint="eastAsia" w:ascii="仿宋_GB2312" w:hAnsi="仿宋" w:eastAsia="仿宋_GB2312"/>
          <w:color w:val="auto"/>
          <w:sz w:val="32"/>
          <w:szCs w:val="32"/>
          <w:highlight w:val="none"/>
        </w:rPr>
        <w:t>万元；</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文化旅游体育与传媒</w:t>
      </w:r>
      <w:r>
        <w:rPr>
          <w:rFonts w:hint="eastAsia" w:ascii="仿宋_GB2312" w:hAnsi="仿宋" w:eastAsia="仿宋_GB2312"/>
          <w:color w:val="auto"/>
          <w:sz w:val="32"/>
          <w:szCs w:val="32"/>
          <w:highlight w:val="none"/>
          <w:lang w:val="en-US" w:eastAsia="zh-CN"/>
        </w:rPr>
        <w:t>支出</w:t>
      </w:r>
      <w:r>
        <w:rPr>
          <w:rFonts w:ascii="仿宋_GB2312" w:hAnsi="仿宋" w:eastAsia="仿宋_GB2312"/>
          <w:color w:val="auto"/>
          <w:sz w:val="32"/>
          <w:szCs w:val="32"/>
          <w:highlight w:val="none"/>
        </w:rPr>
        <w:t xml:space="preserve">              </w:t>
      </w:r>
      <w:r>
        <w:rPr>
          <w:rFonts w:hint="eastAsia" w:ascii="仿宋_GB2312" w:hAnsi="仿宋" w:eastAsia="仿宋_GB2312"/>
          <w:color w:val="auto"/>
          <w:sz w:val="32"/>
          <w:szCs w:val="32"/>
          <w:highlight w:val="none"/>
          <w:lang w:val="en-US" w:eastAsia="zh-CN"/>
        </w:rPr>
        <w:t xml:space="preserve">   </w:t>
      </w:r>
      <w:r>
        <w:rPr>
          <w:rFonts w:hint="eastAsia" w:ascii="仿宋" w:hAnsi="仿宋" w:eastAsia="仿宋" w:cs="仿宋"/>
          <w:color w:val="auto"/>
          <w:sz w:val="32"/>
          <w:szCs w:val="32"/>
          <w:highlight w:val="none"/>
          <w:lang w:val="en-US" w:eastAsia="zh-CN"/>
        </w:rPr>
        <w:t xml:space="preserve"> 9690</w:t>
      </w:r>
      <w:r>
        <w:rPr>
          <w:rFonts w:hint="eastAsia" w:ascii="仿宋_GB2312" w:hAnsi="仿宋" w:eastAsia="仿宋_GB2312"/>
          <w:color w:val="auto"/>
          <w:sz w:val="32"/>
          <w:szCs w:val="32"/>
          <w:highlight w:val="none"/>
        </w:rPr>
        <w:t>万元；</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社会保障和就业</w:t>
      </w:r>
      <w:r>
        <w:rPr>
          <w:rFonts w:hint="eastAsia" w:ascii="仿宋_GB2312" w:hAnsi="仿宋" w:eastAsia="仿宋_GB2312"/>
          <w:color w:val="auto"/>
          <w:sz w:val="32"/>
          <w:szCs w:val="32"/>
          <w:highlight w:val="none"/>
          <w:lang w:val="en-US" w:eastAsia="zh-CN"/>
        </w:rPr>
        <w:t>支出</w:t>
      </w:r>
      <w:r>
        <w:rPr>
          <w:rFonts w:ascii="仿宋_GB2312" w:hAnsi="仿宋" w:eastAsia="仿宋_GB2312"/>
          <w:color w:val="auto"/>
          <w:sz w:val="32"/>
          <w:szCs w:val="32"/>
          <w:highlight w:val="none"/>
        </w:rPr>
        <w:t xml:space="preserve">                 </w:t>
      </w:r>
      <w:r>
        <w:rPr>
          <w:rFonts w:hint="eastAsia" w:ascii="仿宋_GB2312" w:hAnsi="仿宋" w:eastAsia="仿宋_GB2312"/>
          <w:color w:val="auto"/>
          <w:sz w:val="32"/>
          <w:szCs w:val="32"/>
          <w:highlight w:val="none"/>
          <w:lang w:val="en-US" w:eastAsia="zh-CN"/>
        </w:rPr>
        <w:t xml:space="preserve">    48523</w:t>
      </w:r>
      <w:r>
        <w:rPr>
          <w:rFonts w:hint="eastAsia" w:ascii="仿宋_GB2312" w:hAnsi="仿宋" w:eastAsia="仿宋_GB2312"/>
          <w:color w:val="auto"/>
          <w:sz w:val="32"/>
          <w:szCs w:val="32"/>
          <w:highlight w:val="none"/>
        </w:rPr>
        <w:t>万元；</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卫生健康</w:t>
      </w:r>
      <w:r>
        <w:rPr>
          <w:rFonts w:hint="eastAsia" w:ascii="仿宋_GB2312" w:hAnsi="仿宋" w:eastAsia="仿宋_GB2312"/>
          <w:color w:val="auto"/>
          <w:sz w:val="32"/>
          <w:szCs w:val="32"/>
          <w:highlight w:val="none"/>
          <w:lang w:val="en-US" w:eastAsia="zh-CN"/>
        </w:rPr>
        <w:t>支出</w:t>
      </w:r>
      <w:r>
        <w:rPr>
          <w:rFonts w:ascii="仿宋_GB2312" w:hAnsi="仿宋" w:eastAsia="仿宋_GB2312"/>
          <w:color w:val="auto"/>
          <w:sz w:val="32"/>
          <w:szCs w:val="32"/>
          <w:highlight w:val="none"/>
        </w:rPr>
        <w:t xml:space="preserve">                        </w:t>
      </w:r>
      <w:r>
        <w:rPr>
          <w:rFonts w:hint="eastAsia" w:ascii="仿宋_GB2312" w:hAnsi="仿宋" w:eastAsia="仿宋_GB2312"/>
          <w:color w:val="auto"/>
          <w:sz w:val="32"/>
          <w:szCs w:val="32"/>
          <w:highlight w:val="none"/>
          <w:lang w:val="en-US" w:eastAsia="zh-CN"/>
        </w:rPr>
        <w:t xml:space="preserve">  </w:t>
      </w:r>
      <w:r>
        <w:rPr>
          <w:rFonts w:hint="eastAsia" w:ascii="仿宋" w:hAnsi="仿宋" w:eastAsia="仿宋" w:cs="仿宋"/>
          <w:color w:val="auto"/>
          <w:sz w:val="32"/>
          <w:szCs w:val="32"/>
          <w:highlight w:val="none"/>
          <w:lang w:val="en-US" w:eastAsia="zh-CN"/>
        </w:rPr>
        <w:t xml:space="preserve"> 15625</w:t>
      </w:r>
      <w:r>
        <w:rPr>
          <w:rFonts w:hint="eastAsia" w:ascii="仿宋_GB2312" w:hAnsi="仿宋" w:eastAsia="仿宋_GB2312"/>
          <w:color w:val="auto"/>
          <w:sz w:val="32"/>
          <w:szCs w:val="32"/>
          <w:highlight w:val="none"/>
        </w:rPr>
        <w:t>万元；</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节能环保</w:t>
      </w:r>
      <w:r>
        <w:rPr>
          <w:rFonts w:hint="eastAsia" w:ascii="仿宋_GB2312" w:hAnsi="仿宋" w:eastAsia="仿宋_GB2312"/>
          <w:color w:val="auto"/>
          <w:sz w:val="32"/>
          <w:szCs w:val="32"/>
          <w:highlight w:val="none"/>
          <w:lang w:val="en-US" w:eastAsia="zh-CN"/>
        </w:rPr>
        <w:t>支出</w:t>
      </w:r>
      <w:r>
        <w:rPr>
          <w:rFonts w:ascii="仿宋_GB2312" w:hAnsi="仿宋" w:eastAsia="仿宋_GB2312"/>
          <w:color w:val="auto"/>
          <w:sz w:val="32"/>
          <w:szCs w:val="32"/>
          <w:highlight w:val="none"/>
        </w:rPr>
        <w:t xml:space="preserve">                          </w:t>
      </w:r>
      <w:r>
        <w:rPr>
          <w:rFonts w:hint="eastAsia" w:ascii="仿宋_GB2312" w:hAnsi="仿宋" w:eastAsia="仿宋_GB2312"/>
          <w:color w:val="auto"/>
          <w:sz w:val="32"/>
          <w:szCs w:val="32"/>
          <w:highlight w:val="none"/>
          <w:lang w:val="en-US" w:eastAsia="zh-CN"/>
        </w:rPr>
        <w:t xml:space="preserve"> </w:t>
      </w:r>
      <w:r>
        <w:rPr>
          <w:rFonts w:hint="eastAsia" w:ascii="仿宋" w:hAnsi="仿宋" w:eastAsia="仿宋" w:cs="仿宋"/>
          <w:color w:val="auto"/>
          <w:sz w:val="32"/>
          <w:szCs w:val="32"/>
          <w:highlight w:val="none"/>
          <w:lang w:val="en-US" w:eastAsia="zh-CN"/>
        </w:rPr>
        <w:t>12740</w:t>
      </w:r>
      <w:r>
        <w:rPr>
          <w:rFonts w:hint="eastAsia" w:ascii="仿宋_GB2312" w:hAnsi="仿宋" w:eastAsia="仿宋_GB2312"/>
          <w:color w:val="auto"/>
          <w:sz w:val="32"/>
          <w:szCs w:val="32"/>
          <w:highlight w:val="none"/>
        </w:rPr>
        <w:t>万元；</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城乡社区事务</w:t>
      </w:r>
      <w:r>
        <w:rPr>
          <w:rFonts w:hint="eastAsia" w:ascii="仿宋_GB2312" w:hAnsi="仿宋" w:eastAsia="仿宋_GB2312"/>
          <w:color w:val="auto"/>
          <w:sz w:val="32"/>
          <w:szCs w:val="32"/>
          <w:highlight w:val="none"/>
          <w:lang w:val="en-US" w:eastAsia="zh-CN"/>
        </w:rPr>
        <w:t>支出</w:t>
      </w:r>
      <w:r>
        <w:rPr>
          <w:rFonts w:ascii="仿宋_GB2312" w:hAnsi="仿宋" w:eastAsia="仿宋_GB2312"/>
          <w:color w:val="auto"/>
          <w:sz w:val="32"/>
          <w:szCs w:val="32"/>
          <w:highlight w:val="none"/>
        </w:rPr>
        <w:t xml:space="preserve">                     </w:t>
      </w:r>
      <w:r>
        <w:rPr>
          <w:rFonts w:hint="eastAsia" w:ascii="仿宋_GB2312" w:hAnsi="仿宋" w:eastAsia="仿宋_GB2312"/>
          <w:color w:val="auto"/>
          <w:sz w:val="32"/>
          <w:szCs w:val="32"/>
          <w:highlight w:val="none"/>
          <w:lang w:val="en-US" w:eastAsia="zh-CN"/>
        </w:rPr>
        <w:t xml:space="preserve">  </w:t>
      </w:r>
      <w:r>
        <w:rPr>
          <w:rFonts w:hint="eastAsia" w:ascii="仿宋" w:hAnsi="仿宋" w:eastAsia="仿宋" w:cs="仿宋"/>
          <w:color w:val="auto"/>
          <w:sz w:val="32"/>
          <w:szCs w:val="32"/>
          <w:highlight w:val="none"/>
          <w:lang w:val="en-US" w:eastAsia="zh-CN"/>
        </w:rPr>
        <w:t>19350</w:t>
      </w:r>
      <w:r>
        <w:rPr>
          <w:rFonts w:hint="eastAsia" w:ascii="仿宋_GB2312" w:hAnsi="仿宋" w:eastAsia="仿宋_GB2312"/>
          <w:color w:val="auto"/>
          <w:sz w:val="32"/>
          <w:szCs w:val="32"/>
          <w:highlight w:val="none"/>
        </w:rPr>
        <w:t>万元；</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农林水事务</w:t>
      </w:r>
      <w:r>
        <w:rPr>
          <w:rFonts w:hint="eastAsia" w:ascii="仿宋_GB2312" w:hAnsi="仿宋" w:eastAsia="仿宋_GB2312"/>
          <w:color w:val="auto"/>
          <w:sz w:val="32"/>
          <w:szCs w:val="32"/>
          <w:highlight w:val="none"/>
          <w:lang w:val="en-US" w:eastAsia="zh-CN"/>
        </w:rPr>
        <w:t>支出</w:t>
      </w:r>
      <w:r>
        <w:rPr>
          <w:rFonts w:ascii="仿宋_GB2312" w:hAnsi="仿宋" w:eastAsia="仿宋_GB2312"/>
          <w:color w:val="auto"/>
          <w:sz w:val="32"/>
          <w:szCs w:val="32"/>
          <w:highlight w:val="none"/>
        </w:rPr>
        <w:t xml:space="preserve">                    </w:t>
      </w:r>
      <w:r>
        <w:rPr>
          <w:rFonts w:hint="eastAsia" w:ascii="仿宋_GB2312" w:hAnsi="仿宋" w:eastAsia="仿宋_GB2312"/>
          <w:color w:val="auto"/>
          <w:sz w:val="32"/>
          <w:szCs w:val="32"/>
          <w:highlight w:val="none"/>
          <w:lang w:val="en-US" w:eastAsia="zh-CN"/>
        </w:rPr>
        <w:t xml:space="preserve">    </w:t>
      </w:r>
      <w:r>
        <w:rPr>
          <w:rFonts w:ascii="仿宋_GB2312" w:hAnsi="仿宋" w:eastAsia="仿宋_GB2312"/>
          <w:color w:val="auto"/>
          <w:sz w:val="32"/>
          <w:szCs w:val="32"/>
          <w:highlight w:val="none"/>
        </w:rPr>
        <w:t xml:space="preserve"> </w:t>
      </w:r>
      <w:r>
        <w:rPr>
          <w:rFonts w:hint="eastAsia" w:ascii="仿宋" w:hAnsi="仿宋" w:eastAsia="仿宋" w:cs="仿宋"/>
          <w:color w:val="auto"/>
          <w:sz w:val="32"/>
          <w:szCs w:val="32"/>
          <w:highlight w:val="none"/>
          <w:lang w:val="en-US" w:eastAsia="zh-CN"/>
        </w:rPr>
        <w:t>88750</w:t>
      </w:r>
      <w:r>
        <w:rPr>
          <w:rFonts w:hint="eastAsia" w:ascii="仿宋_GB2312" w:hAnsi="仿宋" w:eastAsia="仿宋_GB2312"/>
          <w:color w:val="auto"/>
          <w:sz w:val="32"/>
          <w:szCs w:val="32"/>
          <w:highlight w:val="none"/>
        </w:rPr>
        <w:t>万元；</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交通运输</w:t>
      </w:r>
      <w:r>
        <w:rPr>
          <w:rFonts w:hint="eastAsia" w:ascii="仿宋_GB2312" w:hAnsi="仿宋" w:eastAsia="仿宋_GB2312"/>
          <w:color w:val="auto"/>
          <w:sz w:val="32"/>
          <w:szCs w:val="32"/>
          <w:highlight w:val="none"/>
          <w:lang w:val="en-US" w:eastAsia="zh-CN"/>
        </w:rPr>
        <w:t>支出</w:t>
      </w:r>
      <w:r>
        <w:rPr>
          <w:rFonts w:ascii="仿宋_GB2312" w:hAnsi="仿宋" w:eastAsia="仿宋_GB2312"/>
          <w:color w:val="auto"/>
          <w:sz w:val="32"/>
          <w:szCs w:val="32"/>
          <w:highlight w:val="none"/>
        </w:rPr>
        <w:t xml:space="preserve">                       </w:t>
      </w:r>
      <w:r>
        <w:rPr>
          <w:rFonts w:hint="eastAsia" w:ascii="仿宋_GB2312" w:hAnsi="仿宋" w:eastAsia="仿宋_GB2312"/>
          <w:color w:val="auto"/>
          <w:sz w:val="32"/>
          <w:szCs w:val="32"/>
          <w:highlight w:val="none"/>
          <w:lang w:val="en-US" w:eastAsia="zh-CN"/>
        </w:rPr>
        <w:t xml:space="preserve">    </w:t>
      </w:r>
      <w:r>
        <w:rPr>
          <w:rFonts w:hint="eastAsia" w:ascii="仿宋" w:hAnsi="仿宋" w:eastAsia="仿宋" w:cs="仿宋"/>
          <w:color w:val="auto"/>
          <w:sz w:val="32"/>
          <w:szCs w:val="32"/>
          <w:highlight w:val="none"/>
          <w:lang w:val="en-US" w:eastAsia="zh-CN"/>
        </w:rPr>
        <w:t>15200</w:t>
      </w:r>
      <w:r>
        <w:rPr>
          <w:rFonts w:hint="eastAsia" w:ascii="仿宋_GB2312" w:hAnsi="仿宋" w:eastAsia="仿宋_GB2312"/>
          <w:color w:val="auto"/>
          <w:sz w:val="32"/>
          <w:szCs w:val="32"/>
          <w:highlight w:val="none"/>
        </w:rPr>
        <w:t>万元；</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rPr>
        <w:t>资源勘探信息等</w:t>
      </w:r>
      <w:r>
        <w:rPr>
          <w:rFonts w:hint="eastAsia" w:ascii="仿宋_GB2312" w:hAnsi="仿宋" w:eastAsia="仿宋_GB2312"/>
          <w:color w:val="auto"/>
          <w:sz w:val="32"/>
          <w:szCs w:val="32"/>
          <w:highlight w:val="none"/>
          <w:lang w:val="en-US" w:eastAsia="zh-CN"/>
        </w:rPr>
        <w:t>支出</w:t>
      </w:r>
      <w:r>
        <w:rPr>
          <w:rFonts w:ascii="仿宋_GB2312" w:hAnsi="仿宋" w:eastAsia="仿宋_GB2312"/>
          <w:color w:val="auto"/>
          <w:sz w:val="32"/>
          <w:szCs w:val="32"/>
          <w:highlight w:val="none"/>
        </w:rPr>
        <w:t xml:space="preserve">                  </w:t>
      </w:r>
      <w:r>
        <w:rPr>
          <w:rFonts w:hint="eastAsia" w:ascii="仿宋_GB2312" w:hAnsi="仿宋" w:eastAsia="仿宋_GB2312"/>
          <w:color w:val="auto"/>
          <w:sz w:val="32"/>
          <w:szCs w:val="32"/>
          <w:highlight w:val="none"/>
          <w:lang w:val="en-US" w:eastAsia="zh-CN"/>
        </w:rPr>
        <w:t xml:space="preserve">     400万元；</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商业服务业等支出                        2500万元；</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金融支出                                 500万元；</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自然资源海洋气象等支出                  4630万元；</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住房保障支出                            9200万元；</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粮油物资储备支出                         350万元；</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灾害防治及应急管理支出                 10300万元；</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债务付息支出                            1800万元；</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债务发行费支出                            15万元；</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textAlignment w:val="auto"/>
        <w:rPr>
          <w:rFonts w:hint="default" w:ascii="仿宋_GB2312" w:hAnsi="仿宋" w:eastAsia="仿宋_GB2312"/>
          <w:color w:val="auto"/>
          <w:spacing w:val="8"/>
          <w:sz w:val="32"/>
          <w:szCs w:val="32"/>
          <w:highlight w:val="none"/>
          <w:lang w:val="en-US" w:eastAsia="zh-CN"/>
        </w:rPr>
      </w:pPr>
      <w:r>
        <w:rPr>
          <w:rFonts w:hint="eastAsia" w:ascii="仿宋_GB2312" w:hAnsi="仿宋" w:eastAsia="仿宋_GB2312"/>
          <w:color w:val="auto"/>
          <w:sz w:val="32"/>
          <w:szCs w:val="32"/>
          <w:highlight w:val="none"/>
          <w:lang w:val="en-US" w:eastAsia="zh-CN"/>
        </w:rPr>
        <w:t>预备费                                  3000万元；</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72" w:firstLineChars="200"/>
        <w:textAlignment w:val="auto"/>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pacing w:val="8"/>
          <w:sz w:val="32"/>
          <w:szCs w:val="32"/>
          <w:highlight w:val="none"/>
        </w:rPr>
        <w:t>其他支出</w:t>
      </w:r>
      <w:r>
        <w:rPr>
          <w:rFonts w:ascii="仿宋_GB2312" w:hAnsi="仿宋" w:eastAsia="仿宋_GB2312"/>
          <w:color w:val="auto"/>
          <w:spacing w:val="8"/>
          <w:sz w:val="32"/>
          <w:szCs w:val="32"/>
          <w:highlight w:val="none"/>
        </w:rPr>
        <w:t xml:space="preserve">     </w:t>
      </w:r>
      <w:r>
        <w:rPr>
          <w:rFonts w:ascii="仿宋_GB2312" w:hAnsi="仿宋" w:eastAsia="仿宋_GB2312"/>
          <w:color w:val="auto"/>
          <w:spacing w:val="14"/>
          <w:sz w:val="32"/>
          <w:szCs w:val="32"/>
          <w:highlight w:val="none"/>
        </w:rPr>
        <w:t xml:space="preserve">        </w:t>
      </w:r>
      <w:r>
        <w:rPr>
          <w:rFonts w:ascii="仿宋_GB2312" w:hAnsi="仿宋" w:eastAsia="仿宋_GB2312"/>
          <w:color w:val="auto"/>
          <w:spacing w:val="8"/>
          <w:sz w:val="32"/>
          <w:szCs w:val="32"/>
          <w:highlight w:val="none"/>
        </w:rPr>
        <w:t xml:space="preserve">         </w:t>
      </w:r>
      <w:r>
        <w:rPr>
          <w:rFonts w:hint="eastAsia" w:ascii="仿宋_GB2312" w:hAnsi="仿宋" w:eastAsia="仿宋_GB2312"/>
          <w:color w:val="auto"/>
          <w:spacing w:val="8"/>
          <w:sz w:val="32"/>
          <w:szCs w:val="32"/>
          <w:highlight w:val="none"/>
          <w:lang w:val="en-US" w:eastAsia="zh-CN"/>
        </w:rPr>
        <w:t xml:space="preserve">     </w:t>
      </w:r>
      <w:r>
        <w:rPr>
          <w:rFonts w:hint="eastAsia" w:ascii="仿宋_GB2312" w:hAnsi="仿宋" w:eastAsia="仿宋_GB2312"/>
          <w:color w:val="auto"/>
          <w:sz w:val="32"/>
          <w:szCs w:val="32"/>
          <w:highlight w:val="none"/>
          <w:lang w:val="en-US" w:eastAsia="zh-CN"/>
        </w:rPr>
        <w:t xml:space="preserve">  430万元。</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72" w:firstLineChars="200"/>
        <w:textAlignment w:val="auto"/>
        <w:rPr>
          <w:rFonts w:hint="eastAsia" w:ascii="仿宋_GB2312" w:hAnsi="仿宋" w:eastAsia="仿宋_GB2312"/>
          <w:color w:val="auto"/>
          <w:spacing w:val="8"/>
          <w:sz w:val="32"/>
          <w:szCs w:val="32"/>
          <w:highlight w:val="none"/>
        </w:rPr>
      </w:pPr>
      <w:r>
        <w:rPr>
          <w:rFonts w:hint="eastAsia" w:ascii="仿宋_GB2312" w:hAnsi="仿宋" w:eastAsia="仿宋_GB2312"/>
          <w:color w:val="auto"/>
          <w:spacing w:val="8"/>
          <w:sz w:val="32"/>
          <w:szCs w:val="32"/>
          <w:highlight w:val="none"/>
        </w:rPr>
        <w:t>上解支出</w:t>
      </w:r>
      <w:r>
        <w:rPr>
          <w:rFonts w:hint="eastAsia" w:ascii="仿宋_GB2312" w:hAnsi="仿宋" w:eastAsia="仿宋_GB2312"/>
          <w:color w:val="auto"/>
          <w:spacing w:val="8"/>
          <w:sz w:val="32"/>
          <w:szCs w:val="32"/>
          <w:highlight w:val="none"/>
          <w:lang w:val="en-US" w:eastAsia="zh-CN"/>
        </w:rPr>
        <w:t>2650</w:t>
      </w:r>
      <w:r>
        <w:rPr>
          <w:rFonts w:hint="eastAsia" w:ascii="仿宋_GB2312" w:hAnsi="仿宋" w:eastAsia="仿宋_GB2312"/>
          <w:color w:val="auto"/>
          <w:spacing w:val="8"/>
          <w:sz w:val="32"/>
          <w:szCs w:val="32"/>
          <w:highlight w:val="none"/>
        </w:rPr>
        <w:t>万元，债务还本支出</w:t>
      </w:r>
      <w:r>
        <w:rPr>
          <w:rFonts w:hint="eastAsia" w:ascii="仿宋_GB2312" w:hAnsi="仿宋" w:eastAsia="仿宋_GB2312"/>
          <w:color w:val="auto"/>
          <w:spacing w:val="8"/>
          <w:sz w:val="32"/>
          <w:szCs w:val="32"/>
          <w:highlight w:val="none"/>
          <w:lang w:val="en-US" w:eastAsia="zh-CN"/>
        </w:rPr>
        <w:t>4216</w:t>
      </w:r>
      <w:r>
        <w:rPr>
          <w:rFonts w:hint="eastAsia" w:ascii="仿宋_GB2312" w:hAnsi="仿宋" w:eastAsia="仿宋_GB2312"/>
          <w:color w:val="auto"/>
          <w:spacing w:val="8"/>
          <w:sz w:val="32"/>
          <w:szCs w:val="32"/>
          <w:highlight w:val="none"/>
        </w:rPr>
        <w:t>万元，安排预算稳定调节基金</w:t>
      </w:r>
      <w:r>
        <w:rPr>
          <w:rFonts w:hint="eastAsia" w:ascii="仿宋_GB2312" w:hAnsi="仿宋" w:eastAsia="仿宋_GB2312"/>
          <w:color w:val="auto"/>
          <w:spacing w:val="8"/>
          <w:sz w:val="32"/>
          <w:szCs w:val="32"/>
          <w:highlight w:val="none"/>
          <w:lang w:val="en-US" w:eastAsia="zh-CN"/>
        </w:rPr>
        <w:t>28553</w:t>
      </w:r>
      <w:r>
        <w:rPr>
          <w:rFonts w:hint="eastAsia" w:ascii="仿宋_GB2312" w:hAnsi="仿宋" w:eastAsia="仿宋_GB2312"/>
          <w:color w:val="auto"/>
          <w:spacing w:val="8"/>
          <w:sz w:val="32"/>
          <w:szCs w:val="32"/>
          <w:highlight w:val="none"/>
        </w:rPr>
        <w:t>万元，调出资金</w:t>
      </w:r>
      <w:r>
        <w:rPr>
          <w:rFonts w:hint="eastAsia" w:ascii="仿宋_GB2312" w:hAnsi="仿宋" w:eastAsia="仿宋_GB2312"/>
          <w:color w:val="auto"/>
          <w:spacing w:val="8"/>
          <w:sz w:val="32"/>
          <w:szCs w:val="32"/>
          <w:highlight w:val="none"/>
          <w:lang w:val="en-US" w:eastAsia="zh-CN"/>
        </w:rPr>
        <w:t>5000</w:t>
      </w:r>
      <w:r>
        <w:rPr>
          <w:rFonts w:hint="eastAsia" w:ascii="仿宋_GB2312" w:hAnsi="仿宋" w:eastAsia="仿宋_GB2312"/>
          <w:color w:val="auto"/>
          <w:spacing w:val="8"/>
          <w:sz w:val="32"/>
          <w:szCs w:val="32"/>
          <w:highlight w:val="none"/>
        </w:rPr>
        <w:t>万元，年终结余</w:t>
      </w:r>
      <w:r>
        <w:rPr>
          <w:rFonts w:hint="eastAsia" w:ascii="仿宋_GB2312" w:hAnsi="仿宋" w:eastAsia="仿宋_GB2312"/>
          <w:color w:val="auto"/>
          <w:spacing w:val="8"/>
          <w:sz w:val="32"/>
          <w:szCs w:val="32"/>
          <w:highlight w:val="none"/>
          <w:lang w:val="en-US" w:eastAsia="zh-CN"/>
        </w:rPr>
        <w:t>3500</w:t>
      </w:r>
      <w:r>
        <w:rPr>
          <w:rFonts w:hint="eastAsia" w:ascii="仿宋_GB2312" w:hAnsi="仿宋" w:eastAsia="仿宋_GB2312"/>
          <w:color w:val="auto"/>
          <w:spacing w:val="8"/>
          <w:sz w:val="32"/>
          <w:szCs w:val="32"/>
          <w:highlight w:val="none"/>
        </w:rPr>
        <w:t>万元，支出总计</w:t>
      </w:r>
      <w:r>
        <w:rPr>
          <w:rFonts w:hint="eastAsia" w:ascii="仿宋_GB2312" w:hAnsi="仿宋" w:eastAsia="仿宋_GB2312"/>
          <w:color w:val="auto"/>
          <w:spacing w:val="8"/>
          <w:sz w:val="32"/>
          <w:szCs w:val="32"/>
          <w:highlight w:val="none"/>
          <w:lang w:val="en-US" w:eastAsia="zh-CN"/>
        </w:rPr>
        <w:t>367379</w:t>
      </w:r>
      <w:r>
        <w:rPr>
          <w:rFonts w:hint="eastAsia" w:ascii="仿宋_GB2312" w:hAnsi="仿宋" w:eastAsia="仿宋_GB2312"/>
          <w:color w:val="auto"/>
          <w:spacing w:val="8"/>
          <w:sz w:val="32"/>
          <w:szCs w:val="32"/>
          <w:highlight w:val="none"/>
        </w:rPr>
        <w:t>万元。</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2" w:firstLineChars="200"/>
        <w:textAlignment w:val="auto"/>
        <w:rPr>
          <w:rFonts w:hint="eastAsia" w:ascii="仿宋_GB2312" w:hAnsi="仿宋" w:eastAsia="仿宋_GB2312" w:cs="宋体"/>
          <w:b/>
          <w:bCs/>
          <w:color w:val="auto"/>
          <w:kern w:val="0"/>
          <w:sz w:val="32"/>
          <w:szCs w:val="32"/>
          <w:highlight w:val="none"/>
        </w:rPr>
      </w:pPr>
      <w:r>
        <w:rPr>
          <w:rFonts w:hint="eastAsia" w:ascii="仿宋_GB2312" w:hAnsi="仿宋" w:eastAsia="仿宋_GB2312" w:cs="宋体"/>
          <w:b/>
          <w:bCs/>
          <w:color w:val="auto"/>
          <w:kern w:val="0"/>
          <w:sz w:val="32"/>
          <w:szCs w:val="32"/>
          <w:highlight w:val="none"/>
          <w:lang w:val="en-US" w:eastAsia="zh-CN"/>
        </w:rPr>
        <w:t>2025年</w:t>
      </w:r>
      <w:r>
        <w:rPr>
          <w:rFonts w:hint="eastAsia" w:ascii="仿宋_GB2312" w:hAnsi="仿宋" w:eastAsia="仿宋_GB2312" w:cs="宋体"/>
          <w:b/>
          <w:bCs/>
          <w:color w:val="auto"/>
          <w:kern w:val="0"/>
          <w:sz w:val="32"/>
          <w:szCs w:val="32"/>
          <w:highlight w:val="none"/>
        </w:rPr>
        <w:t>政府性基金收入安排</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宋体"/>
          <w:b w:val="0"/>
          <w:bCs w:val="0"/>
          <w:color w:val="auto"/>
          <w:kern w:val="0"/>
          <w:sz w:val="32"/>
          <w:szCs w:val="32"/>
          <w:highlight w:val="none"/>
        </w:rPr>
      </w:pPr>
      <w:r>
        <w:rPr>
          <w:rFonts w:hint="eastAsia" w:ascii="仿宋_GB2312" w:hAnsi="仿宋" w:eastAsia="仿宋_GB2312" w:cs="宋体"/>
          <w:b w:val="0"/>
          <w:bCs w:val="0"/>
          <w:color w:val="auto"/>
          <w:kern w:val="0"/>
          <w:sz w:val="32"/>
          <w:szCs w:val="32"/>
          <w:highlight w:val="none"/>
        </w:rPr>
        <w:t>202</w:t>
      </w:r>
      <w:r>
        <w:rPr>
          <w:rFonts w:hint="eastAsia" w:ascii="仿宋_GB2312" w:hAnsi="仿宋" w:eastAsia="仿宋_GB2312" w:cs="宋体"/>
          <w:b w:val="0"/>
          <w:bCs w:val="0"/>
          <w:color w:val="auto"/>
          <w:kern w:val="0"/>
          <w:sz w:val="32"/>
          <w:szCs w:val="32"/>
          <w:highlight w:val="none"/>
          <w:lang w:val="en-US" w:eastAsia="zh-CN"/>
        </w:rPr>
        <w:t>5</w:t>
      </w:r>
      <w:r>
        <w:rPr>
          <w:rFonts w:hint="eastAsia" w:ascii="仿宋_GB2312" w:hAnsi="仿宋" w:eastAsia="仿宋_GB2312" w:cs="宋体"/>
          <w:b w:val="0"/>
          <w:bCs w:val="0"/>
          <w:color w:val="auto"/>
          <w:kern w:val="0"/>
          <w:sz w:val="32"/>
          <w:szCs w:val="32"/>
          <w:highlight w:val="none"/>
        </w:rPr>
        <w:t>年本级政府性基金收入安排</w:t>
      </w:r>
      <w:r>
        <w:rPr>
          <w:rFonts w:hint="eastAsia" w:ascii="仿宋_GB2312" w:hAnsi="仿宋" w:eastAsia="仿宋_GB2312" w:cs="宋体"/>
          <w:b w:val="0"/>
          <w:bCs w:val="0"/>
          <w:color w:val="auto"/>
          <w:kern w:val="0"/>
          <w:sz w:val="32"/>
          <w:szCs w:val="32"/>
          <w:highlight w:val="none"/>
          <w:lang w:val="en-US" w:eastAsia="zh-CN"/>
        </w:rPr>
        <w:t>1320</w:t>
      </w:r>
      <w:r>
        <w:rPr>
          <w:rFonts w:hint="eastAsia" w:ascii="仿宋_GB2312" w:hAnsi="仿宋" w:eastAsia="仿宋_GB2312" w:cs="宋体"/>
          <w:b w:val="0"/>
          <w:bCs w:val="0"/>
          <w:color w:val="auto"/>
          <w:kern w:val="0"/>
          <w:sz w:val="32"/>
          <w:szCs w:val="32"/>
          <w:highlight w:val="none"/>
        </w:rPr>
        <w:t>万元，其中</w:t>
      </w:r>
      <w:r>
        <w:rPr>
          <w:rFonts w:hint="eastAsia" w:ascii="仿宋_GB2312" w:hAnsi="仿宋" w:eastAsia="仿宋_GB2312" w:cs="宋体"/>
          <w:b w:val="0"/>
          <w:bCs w:val="0"/>
          <w:color w:val="auto"/>
          <w:kern w:val="0"/>
          <w:sz w:val="32"/>
          <w:szCs w:val="32"/>
          <w:highlight w:val="none"/>
          <w:lang w:eastAsia="zh-CN"/>
        </w:rPr>
        <w:t>：</w:t>
      </w:r>
      <w:r>
        <w:rPr>
          <w:rFonts w:hint="eastAsia" w:ascii="仿宋_GB2312" w:hAnsi="仿宋" w:eastAsia="仿宋_GB2312" w:cs="宋体"/>
          <w:b w:val="0"/>
          <w:bCs w:val="0"/>
          <w:color w:val="auto"/>
          <w:kern w:val="0"/>
          <w:sz w:val="32"/>
          <w:szCs w:val="32"/>
          <w:highlight w:val="none"/>
        </w:rPr>
        <w:t>国有土地使用权出让收入</w:t>
      </w:r>
      <w:r>
        <w:rPr>
          <w:rFonts w:hint="eastAsia" w:ascii="仿宋_GB2312" w:hAnsi="仿宋" w:eastAsia="仿宋_GB2312" w:cs="宋体"/>
          <w:b w:val="0"/>
          <w:bCs w:val="0"/>
          <w:color w:val="auto"/>
          <w:kern w:val="0"/>
          <w:sz w:val="32"/>
          <w:szCs w:val="32"/>
          <w:highlight w:val="none"/>
          <w:lang w:val="en-US" w:eastAsia="zh-CN"/>
        </w:rPr>
        <w:t>1200</w:t>
      </w:r>
      <w:r>
        <w:rPr>
          <w:rFonts w:hint="eastAsia" w:ascii="仿宋_GB2312" w:hAnsi="仿宋" w:eastAsia="仿宋_GB2312" w:cs="宋体"/>
          <w:b w:val="0"/>
          <w:bCs w:val="0"/>
          <w:color w:val="auto"/>
          <w:kern w:val="0"/>
          <w:sz w:val="32"/>
          <w:szCs w:val="32"/>
          <w:highlight w:val="none"/>
        </w:rPr>
        <w:t>万元</w:t>
      </w:r>
      <w:r>
        <w:rPr>
          <w:rFonts w:hint="eastAsia" w:ascii="仿宋_GB2312" w:hAnsi="仿宋" w:eastAsia="仿宋_GB2312" w:cs="宋体"/>
          <w:b w:val="0"/>
          <w:bCs w:val="0"/>
          <w:color w:val="auto"/>
          <w:kern w:val="0"/>
          <w:sz w:val="32"/>
          <w:szCs w:val="32"/>
          <w:highlight w:val="none"/>
          <w:lang w:eastAsia="zh-CN"/>
        </w:rPr>
        <w:t>，</w:t>
      </w:r>
      <w:r>
        <w:rPr>
          <w:rFonts w:hint="eastAsia" w:ascii="仿宋_GB2312" w:hAnsi="仿宋" w:eastAsia="仿宋_GB2312" w:cs="宋体"/>
          <w:b w:val="0"/>
          <w:bCs w:val="0"/>
          <w:color w:val="auto"/>
          <w:kern w:val="0"/>
          <w:sz w:val="32"/>
          <w:szCs w:val="32"/>
          <w:highlight w:val="none"/>
        </w:rPr>
        <w:t>城市基础设施配套费收入</w:t>
      </w:r>
      <w:r>
        <w:rPr>
          <w:rFonts w:hint="eastAsia" w:ascii="仿宋_GB2312" w:hAnsi="仿宋" w:eastAsia="仿宋_GB2312" w:cs="宋体"/>
          <w:b w:val="0"/>
          <w:bCs w:val="0"/>
          <w:color w:val="auto"/>
          <w:kern w:val="0"/>
          <w:sz w:val="32"/>
          <w:szCs w:val="32"/>
          <w:highlight w:val="none"/>
          <w:lang w:val="en-US" w:eastAsia="zh-CN"/>
        </w:rPr>
        <w:t xml:space="preserve">                   120</w:t>
      </w:r>
      <w:r>
        <w:rPr>
          <w:rFonts w:hint="eastAsia" w:ascii="仿宋_GB2312" w:hAnsi="仿宋" w:eastAsia="仿宋_GB2312" w:cs="宋体"/>
          <w:b w:val="0"/>
          <w:bCs w:val="0"/>
          <w:color w:val="auto"/>
          <w:kern w:val="0"/>
          <w:sz w:val="32"/>
          <w:szCs w:val="32"/>
          <w:highlight w:val="none"/>
        </w:rPr>
        <w:t>万元</w:t>
      </w:r>
      <w:r>
        <w:rPr>
          <w:rFonts w:hint="eastAsia" w:ascii="仿宋_GB2312" w:hAnsi="仿宋" w:eastAsia="仿宋_GB2312" w:cs="宋体"/>
          <w:b w:val="0"/>
          <w:bCs w:val="0"/>
          <w:color w:val="auto"/>
          <w:kern w:val="0"/>
          <w:sz w:val="32"/>
          <w:szCs w:val="32"/>
          <w:highlight w:val="none"/>
          <w:lang w:eastAsia="zh-CN"/>
        </w:rPr>
        <w:t>；</w:t>
      </w:r>
      <w:r>
        <w:rPr>
          <w:rFonts w:hint="eastAsia" w:ascii="仿宋_GB2312" w:hAnsi="仿宋" w:eastAsia="仿宋_GB2312" w:cs="宋体"/>
          <w:b w:val="0"/>
          <w:bCs w:val="0"/>
          <w:color w:val="auto"/>
          <w:kern w:val="0"/>
          <w:sz w:val="32"/>
          <w:szCs w:val="32"/>
          <w:highlight w:val="none"/>
        </w:rPr>
        <w:t>地方政府专项债务收入</w:t>
      </w:r>
      <w:r>
        <w:rPr>
          <w:rFonts w:hint="eastAsia" w:ascii="仿宋_GB2312" w:hAnsi="仿宋" w:eastAsia="仿宋_GB2312" w:cs="宋体"/>
          <w:b w:val="0"/>
          <w:bCs w:val="0"/>
          <w:color w:val="auto"/>
          <w:kern w:val="0"/>
          <w:sz w:val="32"/>
          <w:szCs w:val="32"/>
          <w:highlight w:val="none"/>
          <w:lang w:val="en-US" w:eastAsia="zh-CN"/>
        </w:rPr>
        <w:t>14000</w:t>
      </w:r>
      <w:r>
        <w:rPr>
          <w:rFonts w:hint="eastAsia" w:ascii="仿宋_GB2312" w:hAnsi="仿宋" w:eastAsia="仿宋_GB2312" w:cs="宋体"/>
          <w:b w:val="0"/>
          <w:bCs w:val="0"/>
          <w:color w:val="auto"/>
          <w:kern w:val="0"/>
          <w:sz w:val="32"/>
          <w:szCs w:val="32"/>
          <w:highlight w:val="none"/>
        </w:rPr>
        <w:t>万元</w:t>
      </w:r>
      <w:r>
        <w:rPr>
          <w:rFonts w:hint="eastAsia" w:ascii="仿宋_GB2312" w:hAnsi="仿宋" w:eastAsia="仿宋_GB2312" w:cs="宋体"/>
          <w:b w:val="0"/>
          <w:bCs w:val="0"/>
          <w:color w:val="auto"/>
          <w:kern w:val="0"/>
          <w:sz w:val="32"/>
          <w:szCs w:val="32"/>
          <w:highlight w:val="none"/>
          <w:lang w:eastAsia="zh-CN"/>
        </w:rPr>
        <w:t>；</w:t>
      </w:r>
      <w:r>
        <w:rPr>
          <w:rFonts w:hint="eastAsia" w:ascii="仿宋_GB2312" w:hAnsi="仿宋" w:eastAsia="仿宋_GB2312" w:cs="宋体"/>
          <w:b w:val="0"/>
          <w:bCs w:val="0"/>
          <w:color w:val="auto"/>
          <w:kern w:val="0"/>
          <w:sz w:val="32"/>
          <w:szCs w:val="32"/>
          <w:highlight w:val="none"/>
        </w:rPr>
        <w:t>政府性基金转移收入</w:t>
      </w:r>
      <w:r>
        <w:rPr>
          <w:rFonts w:hint="eastAsia" w:ascii="仿宋_GB2312" w:hAnsi="仿宋" w:eastAsia="仿宋_GB2312" w:cs="宋体"/>
          <w:b w:val="0"/>
          <w:bCs w:val="0"/>
          <w:color w:val="auto"/>
          <w:kern w:val="0"/>
          <w:sz w:val="32"/>
          <w:szCs w:val="32"/>
          <w:highlight w:val="none"/>
          <w:lang w:val="en-US" w:eastAsia="zh-CN"/>
        </w:rPr>
        <w:t>2950</w:t>
      </w:r>
      <w:r>
        <w:rPr>
          <w:rFonts w:hint="eastAsia" w:ascii="仿宋_GB2312" w:hAnsi="仿宋" w:eastAsia="仿宋_GB2312" w:cs="宋体"/>
          <w:b w:val="0"/>
          <w:bCs w:val="0"/>
          <w:color w:val="auto"/>
          <w:kern w:val="0"/>
          <w:sz w:val="32"/>
          <w:szCs w:val="32"/>
          <w:highlight w:val="none"/>
        </w:rPr>
        <w:t>万元</w:t>
      </w:r>
      <w:r>
        <w:rPr>
          <w:rFonts w:hint="eastAsia" w:ascii="仿宋_GB2312" w:hAnsi="仿宋" w:eastAsia="仿宋_GB2312" w:cs="宋体"/>
          <w:b w:val="0"/>
          <w:bCs w:val="0"/>
          <w:color w:val="auto"/>
          <w:kern w:val="0"/>
          <w:sz w:val="32"/>
          <w:szCs w:val="32"/>
          <w:highlight w:val="none"/>
          <w:lang w:eastAsia="zh-CN"/>
        </w:rPr>
        <w:t>，</w:t>
      </w:r>
      <w:r>
        <w:rPr>
          <w:rFonts w:hint="eastAsia" w:ascii="仿宋_GB2312" w:hAnsi="仿宋" w:eastAsia="仿宋_GB2312" w:cs="宋体"/>
          <w:b w:val="0"/>
          <w:bCs w:val="0"/>
          <w:color w:val="auto"/>
          <w:kern w:val="0"/>
          <w:sz w:val="32"/>
          <w:szCs w:val="32"/>
          <w:highlight w:val="none"/>
          <w:lang w:val="en-US" w:eastAsia="zh-CN"/>
        </w:rPr>
        <w:t>其中：城乡社区收入2000万元，其他收入950万元；调入资金5000万元</w:t>
      </w:r>
      <w:r>
        <w:rPr>
          <w:rFonts w:hint="eastAsia" w:ascii="仿宋_GB2312" w:hAnsi="仿宋" w:eastAsia="仿宋_GB2312" w:cs="宋体"/>
          <w:b w:val="0"/>
          <w:bCs w:val="0"/>
          <w:color w:val="auto"/>
          <w:kern w:val="0"/>
          <w:sz w:val="32"/>
          <w:szCs w:val="32"/>
          <w:highlight w:val="none"/>
          <w:lang w:eastAsia="zh-CN"/>
        </w:rPr>
        <w:t>。</w:t>
      </w:r>
      <w:r>
        <w:rPr>
          <w:rFonts w:hint="eastAsia" w:ascii="仿宋_GB2312" w:hAnsi="仿宋" w:eastAsia="仿宋_GB2312" w:cs="宋体"/>
          <w:b w:val="0"/>
          <w:bCs w:val="0"/>
          <w:color w:val="auto"/>
          <w:kern w:val="0"/>
          <w:sz w:val="32"/>
          <w:szCs w:val="32"/>
          <w:highlight w:val="none"/>
          <w:lang w:val="en-US" w:eastAsia="zh-CN"/>
        </w:rPr>
        <w:t>再加上</w:t>
      </w:r>
      <w:r>
        <w:rPr>
          <w:rFonts w:hint="eastAsia" w:ascii="仿宋_GB2312" w:hAnsi="仿宋" w:eastAsia="仿宋_GB2312" w:cs="宋体"/>
          <w:b w:val="0"/>
          <w:bCs w:val="0"/>
          <w:color w:val="auto"/>
          <w:kern w:val="0"/>
          <w:sz w:val="32"/>
          <w:szCs w:val="32"/>
          <w:highlight w:val="none"/>
        </w:rPr>
        <w:t>上年结余</w:t>
      </w:r>
      <w:r>
        <w:rPr>
          <w:rFonts w:hint="eastAsia" w:ascii="仿宋_GB2312" w:hAnsi="仿宋" w:eastAsia="仿宋_GB2312" w:cs="宋体"/>
          <w:b w:val="0"/>
          <w:bCs w:val="0"/>
          <w:color w:val="auto"/>
          <w:kern w:val="0"/>
          <w:sz w:val="32"/>
          <w:szCs w:val="32"/>
          <w:highlight w:val="none"/>
          <w:lang w:val="en-US" w:eastAsia="zh-CN"/>
        </w:rPr>
        <w:t>13832</w:t>
      </w:r>
      <w:r>
        <w:rPr>
          <w:rFonts w:hint="eastAsia" w:ascii="仿宋_GB2312" w:hAnsi="仿宋" w:eastAsia="仿宋_GB2312" w:cs="宋体"/>
          <w:b w:val="0"/>
          <w:bCs w:val="0"/>
          <w:color w:val="auto"/>
          <w:kern w:val="0"/>
          <w:sz w:val="32"/>
          <w:szCs w:val="32"/>
          <w:highlight w:val="none"/>
        </w:rPr>
        <w:t>万元</w:t>
      </w:r>
      <w:r>
        <w:rPr>
          <w:rFonts w:hint="eastAsia" w:ascii="仿宋_GB2312" w:hAnsi="仿宋" w:eastAsia="仿宋_GB2312" w:cs="宋体"/>
          <w:b w:val="0"/>
          <w:bCs w:val="0"/>
          <w:color w:val="auto"/>
          <w:kern w:val="0"/>
          <w:sz w:val="32"/>
          <w:szCs w:val="32"/>
          <w:highlight w:val="none"/>
          <w:lang w:eastAsia="zh-CN"/>
        </w:rPr>
        <w:t>，</w:t>
      </w:r>
      <w:r>
        <w:rPr>
          <w:rFonts w:hint="eastAsia" w:ascii="仿宋_GB2312" w:hAnsi="仿宋" w:eastAsia="仿宋_GB2312" w:cs="宋体"/>
          <w:b w:val="0"/>
          <w:bCs w:val="0"/>
          <w:color w:val="auto"/>
          <w:kern w:val="0"/>
          <w:sz w:val="32"/>
          <w:szCs w:val="32"/>
          <w:highlight w:val="none"/>
        </w:rPr>
        <w:t>政府性基金可安排财力为</w:t>
      </w:r>
      <w:r>
        <w:rPr>
          <w:rFonts w:hint="eastAsia" w:ascii="仿宋_GB2312" w:hAnsi="仿宋" w:eastAsia="仿宋_GB2312" w:cs="宋体"/>
          <w:b w:val="0"/>
          <w:bCs w:val="0"/>
          <w:color w:val="auto"/>
          <w:kern w:val="0"/>
          <w:sz w:val="32"/>
          <w:szCs w:val="32"/>
          <w:highlight w:val="none"/>
          <w:lang w:val="en-US" w:eastAsia="zh-CN"/>
        </w:rPr>
        <w:t>37102</w:t>
      </w:r>
      <w:r>
        <w:rPr>
          <w:rFonts w:hint="eastAsia" w:ascii="仿宋_GB2312" w:hAnsi="仿宋" w:eastAsia="仿宋_GB2312" w:cs="宋体"/>
          <w:b w:val="0"/>
          <w:bCs w:val="0"/>
          <w:color w:val="auto"/>
          <w:kern w:val="0"/>
          <w:sz w:val="32"/>
          <w:szCs w:val="32"/>
          <w:highlight w:val="none"/>
        </w:rPr>
        <w:t>万元。</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2" w:firstLineChars="200"/>
        <w:textAlignment w:val="auto"/>
        <w:rPr>
          <w:rFonts w:hint="eastAsia" w:ascii="仿宋_GB2312" w:hAnsi="仿宋" w:eastAsia="仿宋_GB2312" w:cs="宋体"/>
          <w:b/>
          <w:bCs/>
          <w:color w:val="auto"/>
          <w:kern w:val="0"/>
          <w:sz w:val="32"/>
          <w:szCs w:val="32"/>
          <w:highlight w:val="none"/>
        </w:rPr>
      </w:pPr>
      <w:r>
        <w:rPr>
          <w:rFonts w:hint="eastAsia" w:ascii="仿宋_GB2312" w:hAnsi="仿宋" w:eastAsia="仿宋_GB2312" w:cs="宋体"/>
          <w:b/>
          <w:bCs/>
          <w:color w:val="auto"/>
          <w:kern w:val="0"/>
          <w:sz w:val="32"/>
          <w:szCs w:val="32"/>
          <w:highlight w:val="none"/>
          <w:lang w:val="en-US" w:eastAsia="zh-CN"/>
        </w:rPr>
        <w:t>2025年</w:t>
      </w:r>
      <w:r>
        <w:rPr>
          <w:rFonts w:hint="eastAsia" w:ascii="仿宋_GB2312" w:hAnsi="仿宋" w:eastAsia="仿宋_GB2312" w:cs="宋体"/>
          <w:b/>
          <w:bCs/>
          <w:color w:val="auto"/>
          <w:kern w:val="0"/>
          <w:sz w:val="32"/>
          <w:szCs w:val="32"/>
          <w:highlight w:val="none"/>
        </w:rPr>
        <w:t>政府性基金支出安排</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宋体"/>
          <w:b/>
          <w:bCs/>
          <w:color w:val="auto"/>
          <w:kern w:val="0"/>
          <w:sz w:val="32"/>
          <w:szCs w:val="32"/>
          <w:highlight w:val="none"/>
        </w:rPr>
      </w:pPr>
      <w:r>
        <w:rPr>
          <w:rFonts w:hint="eastAsia" w:ascii="仿宋_GB2312" w:hAnsi="仿宋" w:eastAsia="仿宋_GB2312" w:cs="宋体"/>
          <w:b w:val="0"/>
          <w:bCs w:val="0"/>
          <w:color w:val="auto"/>
          <w:kern w:val="0"/>
          <w:sz w:val="32"/>
          <w:szCs w:val="32"/>
          <w:highlight w:val="none"/>
        </w:rPr>
        <w:t>202</w:t>
      </w:r>
      <w:r>
        <w:rPr>
          <w:rFonts w:hint="eastAsia" w:ascii="仿宋_GB2312" w:hAnsi="仿宋" w:eastAsia="仿宋_GB2312" w:cs="宋体"/>
          <w:b w:val="0"/>
          <w:bCs w:val="0"/>
          <w:color w:val="auto"/>
          <w:kern w:val="0"/>
          <w:sz w:val="32"/>
          <w:szCs w:val="32"/>
          <w:highlight w:val="none"/>
          <w:lang w:val="en-US" w:eastAsia="zh-CN"/>
        </w:rPr>
        <w:t>5</w:t>
      </w:r>
      <w:r>
        <w:rPr>
          <w:rFonts w:hint="eastAsia" w:ascii="仿宋_GB2312" w:hAnsi="仿宋" w:eastAsia="仿宋_GB2312" w:cs="宋体"/>
          <w:b w:val="0"/>
          <w:bCs w:val="0"/>
          <w:color w:val="auto"/>
          <w:kern w:val="0"/>
          <w:sz w:val="32"/>
          <w:szCs w:val="32"/>
          <w:highlight w:val="none"/>
        </w:rPr>
        <w:t>年全县共安排政府性基金支出</w:t>
      </w:r>
      <w:r>
        <w:rPr>
          <w:rFonts w:hint="eastAsia" w:ascii="仿宋_GB2312" w:hAnsi="仿宋" w:eastAsia="仿宋_GB2312" w:cs="宋体"/>
          <w:b w:val="0"/>
          <w:bCs w:val="0"/>
          <w:color w:val="auto"/>
          <w:kern w:val="0"/>
          <w:sz w:val="32"/>
          <w:szCs w:val="32"/>
          <w:highlight w:val="none"/>
          <w:lang w:val="en-US" w:eastAsia="zh-CN"/>
        </w:rPr>
        <w:t>总计为37102万元，其中安排全县</w:t>
      </w:r>
      <w:r>
        <w:rPr>
          <w:rFonts w:hint="eastAsia" w:ascii="仿宋_GB2312" w:hAnsi="仿宋" w:eastAsia="仿宋_GB2312" w:cs="宋体"/>
          <w:b w:val="0"/>
          <w:bCs w:val="0"/>
          <w:color w:val="auto"/>
          <w:kern w:val="0"/>
          <w:sz w:val="32"/>
          <w:szCs w:val="32"/>
          <w:highlight w:val="none"/>
        </w:rPr>
        <w:t>政府性基金支出</w:t>
      </w:r>
      <w:r>
        <w:rPr>
          <w:rFonts w:hint="eastAsia" w:ascii="仿宋_GB2312" w:hAnsi="仿宋" w:eastAsia="仿宋_GB2312" w:cs="宋体"/>
          <w:b w:val="0"/>
          <w:bCs w:val="0"/>
          <w:color w:val="auto"/>
          <w:kern w:val="0"/>
          <w:sz w:val="32"/>
          <w:szCs w:val="32"/>
          <w:highlight w:val="none"/>
          <w:lang w:val="en-US" w:eastAsia="zh-CN"/>
        </w:rPr>
        <w:t>24825</w:t>
      </w:r>
      <w:r>
        <w:rPr>
          <w:rFonts w:hint="eastAsia" w:ascii="仿宋_GB2312" w:hAnsi="仿宋" w:eastAsia="仿宋_GB2312" w:cs="宋体"/>
          <w:b w:val="0"/>
          <w:bCs w:val="0"/>
          <w:color w:val="auto"/>
          <w:kern w:val="0"/>
          <w:sz w:val="32"/>
          <w:szCs w:val="32"/>
          <w:highlight w:val="none"/>
        </w:rPr>
        <w:t>万元，根据支出功能分类科目，具体安排为：</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宋体"/>
          <w:b w:val="0"/>
          <w:bCs w:val="0"/>
          <w:color w:val="auto"/>
          <w:kern w:val="0"/>
          <w:sz w:val="32"/>
          <w:szCs w:val="32"/>
          <w:highlight w:val="none"/>
        </w:rPr>
      </w:pPr>
      <w:r>
        <w:rPr>
          <w:rFonts w:hint="eastAsia" w:ascii="仿宋_GB2312" w:hAnsi="仿宋" w:eastAsia="仿宋_GB2312" w:cs="宋体"/>
          <w:b w:val="0"/>
          <w:bCs w:val="0"/>
          <w:color w:val="auto"/>
          <w:kern w:val="0"/>
          <w:sz w:val="32"/>
          <w:szCs w:val="32"/>
          <w:highlight w:val="none"/>
        </w:rPr>
        <w:t>城乡社区支出中</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宋体"/>
          <w:b w:val="0"/>
          <w:bCs w:val="0"/>
          <w:color w:val="auto"/>
          <w:kern w:val="0"/>
          <w:sz w:val="32"/>
          <w:szCs w:val="32"/>
          <w:highlight w:val="none"/>
          <w:lang w:eastAsia="zh-CN"/>
        </w:rPr>
      </w:pPr>
      <w:r>
        <w:rPr>
          <w:rFonts w:hint="eastAsia" w:ascii="仿宋_GB2312" w:hAnsi="仿宋" w:eastAsia="仿宋_GB2312" w:cs="宋体"/>
          <w:b w:val="0"/>
          <w:bCs w:val="0"/>
          <w:color w:val="auto"/>
          <w:kern w:val="0"/>
          <w:sz w:val="32"/>
          <w:szCs w:val="32"/>
          <w:highlight w:val="none"/>
        </w:rPr>
        <w:t>国有土地使用权出让收入支出</w:t>
      </w:r>
      <w:r>
        <w:rPr>
          <w:rFonts w:hint="eastAsia" w:ascii="仿宋_GB2312" w:hAnsi="仿宋" w:eastAsia="仿宋_GB2312" w:cs="宋体"/>
          <w:b w:val="0"/>
          <w:bCs w:val="0"/>
          <w:color w:val="auto"/>
          <w:kern w:val="0"/>
          <w:sz w:val="32"/>
          <w:szCs w:val="32"/>
          <w:highlight w:val="none"/>
          <w:lang w:val="en-US" w:eastAsia="zh-CN"/>
        </w:rPr>
        <w:t xml:space="preserve">              2400</w:t>
      </w:r>
      <w:r>
        <w:rPr>
          <w:rFonts w:hint="eastAsia" w:ascii="仿宋_GB2312" w:hAnsi="仿宋" w:eastAsia="仿宋_GB2312" w:cs="宋体"/>
          <w:b w:val="0"/>
          <w:bCs w:val="0"/>
          <w:color w:val="auto"/>
          <w:kern w:val="0"/>
          <w:sz w:val="32"/>
          <w:szCs w:val="32"/>
          <w:highlight w:val="none"/>
        </w:rPr>
        <w:t>万元</w:t>
      </w:r>
      <w:r>
        <w:rPr>
          <w:rFonts w:hint="eastAsia" w:ascii="仿宋_GB2312" w:hAnsi="仿宋" w:eastAsia="仿宋_GB2312" w:cs="宋体"/>
          <w:b w:val="0"/>
          <w:bCs w:val="0"/>
          <w:color w:val="auto"/>
          <w:kern w:val="0"/>
          <w:sz w:val="32"/>
          <w:szCs w:val="32"/>
          <w:highlight w:val="none"/>
          <w:lang w:eastAsia="zh-CN"/>
        </w:rPr>
        <w:t>；</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宋体"/>
          <w:b w:val="0"/>
          <w:bCs w:val="0"/>
          <w:color w:val="auto"/>
          <w:kern w:val="0"/>
          <w:sz w:val="32"/>
          <w:szCs w:val="32"/>
          <w:highlight w:val="none"/>
          <w:lang w:val="en-US" w:eastAsia="zh-CN"/>
        </w:rPr>
      </w:pPr>
      <w:r>
        <w:rPr>
          <w:rFonts w:hint="eastAsia" w:ascii="仿宋_GB2312" w:hAnsi="仿宋" w:eastAsia="仿宋_GB2312" w:cs="宋体"/>
          <w:b w:val="0"/>
          <w:bCs w:val="0"/>
          <w:color w:val="auto"/>
          <w:kern w:val="0"/>
          <w:sz w:val="32"/>
          <w:szCs w:val="32"/>
          <w:highlight w:val="none"/>
        </w:rPr>
        <w:t>城市基础设施配套费安排的支出</w:t>
      </w:r>
      <w:r>
        <w:rPr>
          <w:rFonts w:hint="eastAsia" w:ascii="仿宋_GB2312" w:hAnsi="仿宋" w:eastAsia="仿宋_GB2312" w:cs="宋体"/>
          <w:b w:val="0"/>
          <w:bCs w:val="0"/>
          <w:color w:val="auto"/>
          <w:kern w:val="0"/>
          <w:sz w:val="32"/>
          <w:szCs w:val="32"/>
          <w:highlight w:val="none"/>
          <w:lang w:val="en-US" w:eastAsia="zh-CN"/>
        </w:rPr>
        <w:t xml:space="preserve">             160</w:t>
      </w:r>
      <w:r>
        <w:rPr>
          <w:rFonts w:hint="eastAsia" w:ascii="仿宋_GB2312" w:hAnsi="仿宋" w:eastAsia="仿宋_GB2312" w:cs="宋体"/>
          <w:b w:val="0"/>
          <w:bCs w:val="0"/>
          <w:color w:val="auto"/>
          <w:kern w:val="0"/>
          <w:sz w:val="32"/>
          <w:szCs w:val="32"/>
          <w:highlight w:val="none"/>
        </w:rPr>
        <w:t>万元</w:t>
      </w:r>
      <w:r>
        <w:rPr>
          <w:rFonts w:hint="eastAsia" w:ascii="仿宋_GB2312" w:hAnsi="仿宋" w:eastAsia="仿宋_GB2312" w:cs="宋体"/>
          <w:b w:val="0"/>
          <w:bCs w:val="0"/>
          <w:color w:val="auto"/>
          <w:kern w:val="0"/>
          <w:sz w:val="32"/>
          <w:szCs w:val="32"/>
          <w:highlight w:val="none"/>
          <w:lang w:eastAsia="zh-CN"/>
        </w:rPr>
        <w:t>；</w:t>
      </w:r>
      <w:r>
        <w:rPr>
          <w:rFonts w:hint="eastAsia" w:ascii="仿宋_GB2312" w:hAnsi="仿宋" w:eastAsia="仿宋_GB2312" w:cs="宋体"/>
          <w:b w:val="0"/>
          <w:bCs w:val="0"/>
          <w:color w:val="auto"/>
          <w:kern w:val="0"/>
          <w:sz w:val="32"/>
          <w:szCs w:val="32"/>
          <w:highlight w:val="none"/>
          <w:lang w:val="en-US" w:eastAsia="zh-CN"/>
        </w:rPr>
        <w:t xml:space="preserve"> </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560" w:firstLineChars="200"/>
        <w:textAlignment w:val="auto"/>
        <w:rPr>
          <w:rFonts w:hint="eastAsia" w:ascii="仿宋_GB2312" w:hAnsi="仿宋" w:eastAsia="仿宋_GB2312" w:cs="宋体"/>
          <w:b w:val="0"/>
          <w:bCs w:val="0"/>
          <w:color w:val="auto"/>
          <w:spacing w:val="-20"/>
          <w:kern w:val="0"/>
          <w:sz w:val="32"/>
          <w:szCs w:val="32"/>
          <w:highlight w:val="none"/>
          <w:lang w:eastAsia="zh-CN"/>
        </w:rPr>
      </w:pPr>
      <w:r>
        <w:rPr>
          <w:rFonts w:hint="eastAsia" w:ascii="仿宋_GB2312" w:hAnsi="仿宋" w:eastAsia="仿宋_GB2312" w:cs="宋体"/>
          <w:b w:val="0"/>
          <w:bCs w:val="0"/>
          <w:color w:val="auto"/>
          <w:spacing w:val="-20"/>
          <w:kern w:val="0"/>
          <w:sz w:val="32"/>
          <w:szCs w:val="32"/>
          <w:highlight w:val="none"/>
        </w:rPr>
        <w:t>其他政府性基金及对应专项债务收入安排的支出</w:t>
      </w:r>
      <w:r>
        <w:rPr>
          <w:rFonts w:hint="eastAsia" w:ascii="仿宋_GB2312" w:hAnsi="仿宋" w:eastAsia="仿宋_GB2312" w:cs="宋体"/>
          <w:b w:val="0"/>
          <w:bCs w:val="0"/>
          <w:color w:val="auto"/>
          <w:spacing w:val="-20"/>
          <w:kern w:val="0"/>
          <w:sz w:val="32"/>
          <w:szCs w:val="32"/>
          <w:highlight w:val="none"/>
          <w:lang w:val="en-US" w:eastAsia="zh-CN"/>
        </w:rPr>
        <w:t xml:space="preserve">     14000</w:t>
      </w:r>
      <w:r>
        <w:rPr>
          <w:rFonts w:hint="eastAsia" w:ascii="仿宋_GB2312" w:hAnsi="仿宋" w:eastAsia="仿宋_GB2312" w:cs="宋体"/>
          <w:b w:val="0"/>
          <w:bCs w:val="0"/>
          <w:color w:val="auto"/>
          <w:spacing w:val="-20"/>
          <w:kern w:val="0"/>
          <w:sz w:val="32"/>
          <w:szCs w:val="32"/>
          <w:highlight w:val="none"/>
        </w:rPr>
        <w:t>万元</w:t>
      </w:r>
      <w:r>
        <w:rPr>
          <w:rFonts w:hint="eastAsia" w:ascii="仿宋_GB2312" w:hAnsi="仿宋" w:eastAsia="仿宋_GB2312" w:cs="宋体"/>
          <w:b w:val="0"/>
          <w:bCs w:val="0"/>
          <w:color w:val="auto"/>
          <w:spacing w:val="-20"/>
          <w:kern w:val="0"/>
          <w:sz w:val="32"/>
          <w:szCs w:val="32"/>
          <w:highlight w:val="none"/>
          <w:lang w:eastAsia="zh-CN"/>
        </w:rPr>
        <w:t>；</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560" w:firstLineChars="200"/>
        <w:textAlignment w:val="auto"/>
        <w:rPr>
          <w:rFonts w:hint="default" w:ascii="仿宋_GB2312" w:hAnsi="仿宋" w:eastAsia="仿宋_GB2312" w:cs="宋体"/>
          <w:b w:val="0"/>
          <w:bCs w:val="0"/>
          <w:color w:val="auto"/>
          <w:spacing w:val="-20"/>
          <w:kern w:val="0"/>
          <w:sz w:val="32"/>
          <w:szCs w:val="32"/>
          <w:highlight w:val="none"/>
          <w:lang w:val="en-US" w:eastAsia="zh-CN"/>
        </w:rPr>
      </w:pPr>
      <w:r>
        <w:rPr>
          <w:rFonts w:hint="eastAsia" w:ascii="仿宋_GB2312" w:hAnsi="仿宋" w:eastAsia="仿宋_GB2312" w:cs="宋体"/>
          <w:b w:val="0"/>
          <w:bCs w:val="0"/>
          <w:color w:val="auto"/>
          <w:spacing w:val="-20"/>
          <w:kern w:val="0"/>
          <w:sz w:val="32"/>
          <w:szCs w:val="32"/>
          <w:highlight w:val="none"/>
          <w:lang w:val="en-US" w:eastAsia="zh-CN"/>
        </w:rPr>
        <w:t>彩票公益金安排的支出                                 750万元；</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宋体"/>
          <w:b w:val="0"/>
          <w:bCs w:val="0"/>
          <w:color w:val="auto"/>
          <w:kern w:val="0"/>
          <w:sz w:val="32"/>
          <w:szCs w:val="32"/>
          <w:highlight w:val="none"/>
          <w:lang w:eastAsia="zh-CN"/>
        </w:rPr>
      </w:pPr>
      <w:r>
        <w:rPr>
          <w:rFonts w:hint="eastAsia" w:ascii="仿宋_GB2312" w:hAnsi="仿宋" w:eastAsia="仿宋_GB2312" w:cs="宋体"/>
          <w:b w:val="0"/>
          <w:bCs w:val="0"/>
          <w:color w:val="auto"/>
          <w:kern w:val="0"/>
          <w:sz w:val="32"/>
          <w:szCs w:val="32"/>
          <w:highlight w:val="none"/>
        </w:rPr>
        <w:t>债务付息支出</w:t>
      </w:r>
      <w:r>
        <w:rPr>
          <w:rFonts w:hint="eastAsia" w:ascii="仿宋_GB2312" w:hAnsi="仿宋" w:eastAsia="仿宋_GB2312" w:cs="宋体"/>
          <w:b w:val="0"/>
          <w:bCs w:val="0"/>
          <w:color w:val="auto"/>
          <w:kern w:val="0"/>
          <w:sz w:val="32"/>
          <w:szCs w:val="32"/>
          <w:highlight w:val="none"/>
          <w:lang w:val="en-US" w:eastAsia="zh-CN"/>
        </w:rPr>
        <w:t xml:space="preserve">                            4500</w:t>
      </w:r>
      <w:r>
        <w:rPr>
          <w:rFonts w:hint="eastAsia" w:ascii="仿宋_GB2312" w:hAnsi="仿宋" w:eastAsia="仿宋_GB2312" w:cs="宋体"/>
          <w:b w:val="0"/>
          <w:bCs w:val="0"/>
          <w:color w:val="auto"/>
          <w:kern w:val="0"/>
          <w:sz w:val="32"/>
          <w:szCs w:val="32"/>
          <w:highlight w:val="none"/>
        </w:rPr>
        <w:t>万元</w:t>
      </w:r>
      <w:r>
        <w:rPr>
          <w:rFonts w:hint="eastAsia" w:ascii="仿宋_GB2312" w:hAnsi="仿宋" w:eastAsia="仿宋_GB2312" w:cs="宋体"/>
          <w:b w:val="0"/>
          <w:bCs w:val="0"/>
          <w:color w:val="auto"/>
          <w:kern w:val="0"/>
          <w:sz w:val="32"/>
          <w:szCs w:val="32"/>
          <w:highlight w:val="none"/>
          <w:lang w:eastAsia="zh-CN"/>
        </w:rPr>
        <w:t>；</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textAlignment w:val="auto"/>
        <w:rPr>
          <w:rFonts w:hint="default" w:ascii="仿宋_GB2312" w:hAnsi="仿宋" w:eastAsia="仿宋_GB2312" w:cs="宋体"/>
          <w:b w:val="0"/>
          <w:bCs w:val="0"/>
          <w:color w:val="auto"/>
          <w:kern w:val="0"/>
          <w:sz w:val="32"/>
          <w:szCs w:val="32"/>
          <w:highlight w:val="none"/>
          <w:lang w:val="en-US" w:eastAsia="zh-CN"/>
        </w:rPr>
      </w:pPr>
      <w:r>
        <w:rPr>
          <w:rFonts w:hint="eastAsia" w:ascii="仿宋_GB2312" w:hAnsi="仿宋" w:eastAsia="仿宋_GB2312" w:cs="宋体"/>
          <w:b w:val="0"/>
          <w:bCs w:val="0"/>
          <w:color w:val="auto"/>
          <w:kern w:val="0"/>
          <w:sz w:val="32"/>
          <w:szCs w:val="32"/>
          <w:highlight w:val="none"/>
          <w:lang w:val="en-US" w:eastAsia="zh-CN"/>
        </w:rPr>
        <w:t>债务还本支出                            3000万元；</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宋体"/>
          <w:b w:val="0"/>
          <w:bCs w:val="0"/>
          <w:color w:val="auto"/>
          <w:kern w:val="0"/>
          <w:sz w:val="32"/>
          <w:szCs w:val="32"/>
          <w:highlight w:val="none"/>
          <w:lang w:eastAsia="zh-CN"/>
        </w:rPr>
      </w:pPr>
      <w:r>
        <w:rPr>
          <w:rFonts w:hint="eastAsia" w:ascii="仿宋_GB2312" w:hAnsi="仿宋" w:eastAsia="仿宋_GB2312" w:cs="宋体"/>
          <w:b w:val="0"/>
          <w:bCs w:val="0"/>
          <w:color w:val="auto"/>
          <w:kern w:val="0"/>
          <w:sz w:val="32"/>
          <w:szCs w:val="32"/>
          <w:highlight w:val="none"/>
        </w:rPr>
        <w:t>债务发行费用支出</w:t>
      </w:r>
      <w:r>
        <w:rPr>
          <w:rFonts w:hint="eastAsia" w:ascii="仿宋_GB2312" w:hAnsi="仿宋" w:eastAsia="仿宋_GB2312" w:cs="宋体"/>
          <w:b w:val="0"/>
          <w:bCs w:val="0"/>
          <w:color w:val="auto"/>
          <w:kern w:val="0"/>
          <w:sz w:val="32"/>
          <w:szCs w:val="32"/>
          <w:highlight w:val="none"/>
          <w:lang w:val="en-US" w:eastAsia="zh-CN"/>
        </w:rPr>
        <w:t xml:space="preserve">                          15</w:t>
      </w:r>
      <w:r>
        <w:rPr>
          <w:rFonts w:hint="eastAsia" w:ascii="仿宋_GB2312" w:hAnsi="仿宋" w:eastAsia="仿宋_GB2312" w:cs="宋体"/>
          <w:b w:val="0"/>
          <w:bCs w:val="0"/>
          <w:color w:val="auto"/>
          <w:kern w:val="0"/>
          <w:sz w:val="32"/>
          <w:szCs w:val="32"/>
          <w:highlight w:val="none"/>
        </w:rPr>
        <w:t>万元</w:t>
      </w:r>
      <w:r>
        <w:rPr>
          <w:rFonts w:hint="eastAsia" w:ascii="仿宋_GB2312" w:hAnsi="仿宋" w:eastAsia="仿宋_GB2312" w:cs="宋体"/>
          <w:b w:val="0"/>
          <w:bCs w:val="0"/>
          <w:color w:val="auto"/>
          <w:kern w:val="0"/>
          <w:sz w:val="32"/>
          <w:szCs w:val="32"/>
          <w:highlight w:val="none"/>
          <w:lang w:eastAsia="zh-CN"/>
        </w:rPr>
        <w:t>；</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宋体"/>
          <w:b w:val="0"/>
          <w:bCs w:val="0"/>
          <w:color w:val="auto"/>
          <w:kern w:val="0"/>
          <w:sz w:val="32"/>
          <w:szCs w:val="32"/>
          <w:highlight w:val="none"/>
        </w:rPr>
      </w:pPr>
      <w:r>
        <w:rPr>
          <w:rFonts w:hint="eastAsia" w:ascii="仿宋_GB2312" w:hAnsi="仿宋" w:eastAsia="仿宋_GB2312" w:cs="宋体"/>
          <w:b w:val="0"/>
          <w:bCs w:val="0"/>
          <w:color w:val="auto"/>
          <w:kern w:val="0"/>
          <w:sz w:val="32"/>
          <w:szCs w:val="32"/>
          <w:highlight w:val="none"/>
        </w:rPr>
        <w:t>年终结余</w:t>
      </w:r>
      <w:r>
        <w:rPr>
          <w:rFonts w:hint="eastAsia" w:ascii="仿宋_GB2312" w:hAnsi="仿宋" w:eastAsia="仿宋_GB2312" w:cs="宋体"/>
          <w:b w:val="0"/>
          <w:bCs w:val="0"/>
          <w:color w:val="auto"/>
          <w:kern w:val="0"/>
          <w:sz w:val="32"/>
          <w:szCs w:val="32"/>
          <w:highlight w:val="none"/>
          <w:lang w:val="en-US" w:eastAsia="zh-CN"/>
        </w:rPr>
        <w:t>12277</w:t>
      </w:r>
      <w:r>
        <w:rPr>
          <w:rFonts w:hint="eastAsia" w:ascii="仿宋_GB2312" w:hAnsi="仿宋" w:eastAsia="仿宋_GB2312" w:cs="宋体"/>
          <w:b w:val="0"/>
          <w:bCs w:val="0"/>
          <w:color w:val="auto"/>
          <w:kern w:val="0"/>
          <w:sz w:val="32"/>
          <w:szCs w:val="32"/>
          <w:highlight w:val="none"/>
        </w:rPr>
        <w:t>万元。</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2" w:firstLineChars="200"/>
        <w:textAlignment w:val="auto"/>
        <w:rPr>
          <w:rFonts w:hint="default" w:ascii="仿宋_GB2312" w:hAnsi="仿宋" w:eastAsia="仿宋_GB2312" w:cs="宋体"/>
          <w:b/>
          <w:bCs/>
          <w:color w:val="auto"/>
          <w:kern w:val="0"/>
          <w:sz w:val="32"/>
          <w:szCs w:val="32"/>
          <w:highlight w:val="none"/>
          <w:lang w:val="en-US" w:eastAsia="zh-CN"/>
        </w:rPr>
      </w:pPr>
      <w:r>
        <w:rPr>
          <w:rFonts w:hint="eastAsia" w:ascii="仿宋_GB2312" w:hAnsi="仿宋" w:eastAsia="仿宋_GB2312" w:cs="宋体"/>
          <w:b/>
          <w:bCs/>
          <w:color w:val="auto"/>
          <w:kern w:val="0"/>
          <w:sz w:val="32"/>
          <w:szCs w:val="32"/>
          <w:highlight w:val="none"/>
          <w:lang w:val="en-US" w:eastAsia="zh-CN"/>
        </w:rPr>
        <w:t>2025年国有资本经营预算安排</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宋体"/>
          <w:b w:val="0"/>
          <w:bCs w:val="0"/>
          <w:color w:val="auto"/>
          <w:kern w:val="0"/>
          <w:sz w:val="32"/>
          <w:szCs w:val="32"/>
          <w:highlight w:val="none"/>
          <w:lang w:val="en-US" w:eastAsia="zh-CN"/>
        </w:rPr>
      </w:pPr>
      <w:r>
        <w:rPr>
          <w:rFonts w:hint="eastAsia" w:ascii="仿宋_GB2312" w:hAnsi="仿宋" w:eastAsia="仿宋_GB2312" w:cs="宋体"/>
          <w:b w:val="0"/>
          <w:bCs w:val="0"/>
          <w:color w:val="auto"/>
          <w:kern w:val="0"/>
          <w:sz w:val="32"/>
          <w:szCs w:val="32"/>
          <w:highlight w:val="none"/>
          <w:lang w:val="en-US" w:eastAsia="zh-CN"/>
        </w:rPr>
        <w:t>上年结余18万元，预计2025年国有资本经营支出18万元。</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2" w:firstLineChars="200"/>
        <w:textAlignment w:val="auto"/>
        <w:rPr>
          <w:rFonts w:hint="default" w:ascii="仿宋_GB2312" w:hAnsi="仿宋" w:eastAsia="仿宋_GB2312" w:cs="宋体"/>
          <w:b/>
          <w:bCs/>
          <w:color w:val="auto"/>
          <w:kern w:val="0"/>
          <w:sz w:val="32"/>
          <w:szCs w:val="32"/>
          <w:highlight w:val="none"/>
          <w:lang w:val="en-US" w:eastAsia="zh-CN"/>
        </w:rPr>
      </w:pPr>
      <w:r>
        <w:rPr>
          <w:rFonts w:hint="eastAsia" w:ascii="仿宋_GB2312" w:hAnsi="仿宋" w:eastAsia="仿宋_GB2312" w:cs="宋体"/>
          <w:b/>
          <w:bCs/>
          <w:color w:val="auto"/>
          <w:kern w:val="0"/>
          <w:sz w:val="32"/>
          <w:szCs w:val="32"/>
          <w:highlight w:val="none"/>
          <w:lang w:val="en-US" w:eastAsia="zh-CN"/>
        </w:rPr>
        <w:t>2025年社会保险基金预算安排</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textAlignment w:val="auto"/>
        <w:rPr>
          <w:rFonts w:hint="default" w:ascii="仿宋_GB2312" w:hAnsi="仿宋" w:eastAsia="仿宋_GB2312" w:cs="宋体"/>
          <w:b w:val="0"/>
          <w:bCs w:val="0"/>
          <w:color w:val="auto"/>
          <w:kern w:val="0"/>
          <w:sz w:val="32"/>
          <w:szCs w:val="32"/>
          <w:highlight w:val="none"/>
          <w:lang w:val="en-US" w:eastAsia="zh-CN"/>
        </w:rPr>
      </w:pPr>
      <w:r>
        <w:rPr>
          <w:rFonts w:hint="eastAsia" w:ascii="仿宋_GB2312" w:hAnsi="仿宋" w:eastAsia="仿宋_GB2312" w:cs="宋体"/>
          <w:b w:val="0"/>
          <w:bCs w:val="0"/>
          <w:color w:val="auto"/>
          <w:kern w:val="0"/>
          <w:sz w:val="32"/>
          <w:szCs w:val="32"/>
          <w:highlight w:val="none"/>
          <w:lang w:val="en-US" w:eastAsia="zh-CN"/>
        </w:rPr>
        <w:t>因社保基金由市级统筹决算，预计2025年社会保险基金预算收入14000万元，社会保险基金支出14000万元。</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2" w:firstLineChars="200"/>
        <w:textAlignment w:val="auto"/>
        <w:rPr>
          <w:rFonts w:hint="eastAsia" w:ascii="仿宋_GB2312" w:hAnsi="仿宋" w:eastAsia="仿宋_GB2312" w:cs="宋体"/>
          <w:b/>
          <w:bCs/>
          <w:color w:val="auto"/>
          <w:kern w:val="0"/>
          <w:sz w:val="32"/>
          <w:szCs w:val="32"/>
          <w:highlight w:val="none"/>
          <w:lang w:val="en-US" w:eastAsia="zh-CN"/>
        </w:rPr>
      </w:pPr>
      <w:r>
        <w:rPr>
          <w:rFonts w:hint="eastAsia" w:ascii="仿宋_GB2312" w:hAnsi="仿宋" w:eastAsia="仿宋_GB2312" w:cs="宋体"/>
          <w:b/>
          <w:bCs/>
          <w:color w:val="auto"/>
          <w:kern w:val="0"/>
          <w:sz w:val="32"/>
          <w:szCs w:val="32"/>
          <w:highlight w:val="none"/>
          <w:lang w:val="en-US" w:eastAsia="zh-CN"/>
        </w:rPr>
        <w:t>“三公”经费预算情况</w:t>
      </w:r>
    </w:p>
    <w:p>
      <w:pPr>
        <w:keepNext w:val="0"/>
        <w:keepLines w:val="0"/>
        <w:pageBreakBefore w:val="0"/>
        <w:numPr>
          <w:ilvl w:val="0"/>
          <w:numId w:val="0"/>
        </w:numPr>
        <w:pBdr>
          <w:bottom w:val="single" w:color="FFFFFF" w:sz="4" w:space="31"/>
        </w:pBdr>
        <w:kinsoku/>
        <w:wordWrap/>
        <w:overflowPunct/>
        <w:autoSpaceDE/>
        <w:autoSpaceDN/>
        <w:bidi w:val="0"/>
        <w:spacing w:beforeLines="0" w:afterLines="0" w:line="600" w:lineRule="exact"/>
        <w:ind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202</w:t>
      </w:r>
      <w:r>
        <w:rPr>
          <w:rFonts w:hint="eastAsia" w:ascii="仿宋_GB2312" w:hAnsi="仿宋_GB2312" w:eastAsia="仿宋_GB2312" w:cs="仿宋_GB2312"/>
          <w:b w:val="0"/>
          <w:bCs/>
          <w:color w:val="auto"/>
          <w:sz w:val="32"/>
          <w:szCs w:val="32"/>
          <w:lang w:val="en-US" w:eastAsia="zh-CN"/>
        </w:rPr>
        <w:t>5</w:t>
      </w:r>
      <w:r>
        <w:rPr>
          <w:rFonts w:hint="eastAsia" w:ascii="仿宋_GB2312" w:hAnsi="仿宋_GB2312" w:eastAsia="仿宋_GB2312" w:cs="仿宋_GB2312"/>
          <w:b w:val="0"/>
          <w:bCs/>
          <w:color w:val="auto"/>
          <w:sz w:val="32"/>
          <w:szCs w:val="32"/>
        </w:rPr>
        <w:t>年全县“三公”经费预算48</w:t>
      </w:r>
      <w:r>
        <w:rPr>
          <w:rFonts w:hint="eastAsia" w:ascii="仿宋_GB2312" w:hAnsi="仿宋_GB2312" w:eastAsia="仿宋_GB2312" w:cs="仿宋_GB2312"/>
          <w:b w:val="0"/>
          <w:bCs/>
          <w:color w:val="auto"/>
          <w:sz w:val="32"/>
          <w:szCs w:val="32"/>
          <w:lang w:val="en-US" w:eastAsia="zh-CN"/>
        </w:rPr>
        <w:t>1.9</w:t>
      </w:r>
      <w:r>
        <w:rPr>
          <w:rFonts w:hint="eastAsia" w:ascii="仿宋_GB2312" w:hAnsi="仿宋_GB2312" w:eastAsia="仿宋_GB2312" w:cs="仿宋_GB2312"/>
          <w:b w:val="0"/>
          <w:bCs/>
          <w:color w:val="auto"/>
          <w:sz w:val="32"/>
          <w:szCs w:val="32"/>
        </w:rPr>
        <w:t>万元，较上年预算减少</w:t>
      </w:r>
      <w:r>
        <w:rPr>
          <w:rFonts w:hint="eastAsia" w:ascii="仿宋_GB2312" w:hAnsi="仿宋_GB2312" w:eastAsia="仿宋_GB2312" w:cs="仿宋_GB2312"/>
          <w:b w:val="0"/>
          <w:bCs/>
          <w:color w:val="auto"/>
          <w:sz w:val="32"/>
          <w:szCs w:val="32"/>
          <w:lang w:val="en-US" w:eastAsia="zh-CN"/>
        </w:rPr>
        <w:t>4.6</w:t>
      </w:r>
      <w:r>
        <w:rPr>
          <w:rFonts w:hint="eastAsia" w:ascii="仿宋_GB2312" w:hAnsi="仿宋_GB2312" w:eastAsia="仿宋_GB2312" w:cs="仿宋_GB2312"/>
          <w:b w:val="0"/>
          <w:bCs/>
          <w:color w:val="auto"/>
          <w:sz w:val="32"/>
          <w:szCs w:val="32"/>
        </w:rPr>
        <w:t>万元。其中：公务用车购置及运行维护费26</w:t>
      </w:r>
      <w:r>
        <w:rPr>
          <w:rFonts w:hint="eastAsia" w:ascii="仿宋_GB2312" w:hAnsi="仿宋_GB2312" w:eastAsia="仿宋_GB2312" w:cs="仿宋_GB2312"/>
          <w:b w:val="0"/>
          <w:bCs/>
          <w:color w:val="auto"/>
          <w:sz w:val="32"/>
          <w:szCs w:val="32"/>
          <w:lang w:val="en-US" w:eastAsia="zh-CN"/>
        </w:rPr>
        <w:t>5</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bCs/>
          <w:color w:val="auto"/>
          <w:sz w:val="32"/>
          <w:szCs w:val="32"/>
          <w:lang w:val="en-US" w:eastAsia="zh-CN"/>
        </w:rPr>
        <w:t>9</w:t>
      </w:r>
      <w:r>
        <w:rPr>
          <w:rFonts w:hint="eastAsia" w:ascii="仿宋_GB2312" w:hAnsi="仿宋_GB2312" w:eastAsia="仿宋_GB2312" w:cs="仿宋_GB2312"/>
          <w:b w:val="0"/>
          <w:bCs/>
          <w:color w:val="auto"/>
          <w:sz w:val="32"/>
          <w:szCs w:val="32"/>
        </w:rPr>
        <w:t>万元，较上年减少</w:t>
      </w:r>
      <w:r>
        <w:rPr>
          <w:rFonts w:hint="eastAsia" w:ascii="仿宋_GB2312" w:hAnsi="仿宋_GB2312" w:eastAsia="仿宋_GB2312" w:cs="仿宋_GB2312"/>
          <w:b w:val="0"/>
          <w:bCs/>
          <w:color w:val="auto"/>
          <w:sz w:val="32"/>
          <w:szCs w:val="32"/>
          <w:lang w:val="en-US" w:eastAsia="zh-CN"/>
        </w:rPr>
        <w:t>2.6</w:t>
      </w:r>
      <w:r>
        <w:rPr>
          <w:rFonts w:hint="eastAsia" w:ascii="仿宋_GB2312" w:hAnsi="仿宋_GB2312" w:eastAsia="仿宋_GB2312" w:cs="仿宋_GB2312"/>
          <w:b w:val="0"/>
          <w:bCs/>
          <w:color w:val="auto"/>
          <w:sz w:val="32"/>
          <w:szCs w:val="32"/>
        </w:rPr>
        <w:t>万元；本年</w:t>
      </w:r>
      <w:r>
        <w:rPr>
          <w:rFonts w:hint="eastAsia" w:ascii="仿宋_GB2312" w:hAnsi="仿宋_GB2312" w:eastAsia="仿宋_GB2312" w:cs="仿宋_GB2312"/>
          <w:b w:val="0"/>
          <w:bCs/>
          <w:color w:val="auto"/>
          <w:sz w:val="32"/>
          <w:szCs w:val="32"/>
          <w:lang w:val="en-US" w:eastAsia="zh-CN"/>
        </w:rPr>
        <w:t>未</w:t>
      </w:r>
      <w:r>
        <w:rPr>
          <w:rFonts w:hint="eastAsia" w:ascii="仿宋_GB2312" w:hAnsi="仿宋_GB2312" w:eastAsia="仿宋_GB2312" w:cs="仿宋_GB2312"/>
          <w:b w:val="0"/>
          <w:bCs/>
          <w:color w:val="auto"/>
          <w:sz w:val="32"/>
          <w:szCs w:val="32"/>
        </w:rPr>
        <w:t>预算因公出国</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lang w:val="en-US" w:eastAsia="zh-CN"/>
        </w:rPr>
        <w:t>出境</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费；预算公务接待费21</w:t>
      </w:r>
      <w:r>
        <w:rPr>
          <w:rFonts w:hint="eastAsia" w:ascii="仿宋_GB2312" w:hAnsi="仿宋_GB2312" w:eastAsia="仿宋_GB2312" w:cs="仿宋_GB2312"/>
          <w:b w:val="0"/>
          <w:bCs/>
          <w:color w:val="auto"/>
          <w:sz w:val="32"/>
          <w:szCs w:val="32"/>
          <w:lang w:val="en-US" w:eastAsia="zh-CN"/>
        </w:rPr>
        <w:t>6</w:t>
      </w:r>
      <w:r>
        <w:rPr>
          <w:rFonts w:hint="eastAsia" w:ascii="仿宋_GB2312" w:hAnsi="仿宋_GB2312" w:eastAsia="仿宋_GB2312" w:cs="仿宋_GB2312"/>
          <w:b w:val="0"/>
          <w:bCs/>
          <w:color w:val="auto"/>
          <w:sz w:val="32"/>
          <w:szCs w:val="32"/>
        </w:rPr>
        <w:t>万元，较上年减少</w:t>
      </w:r>
      <w:r>
        <w:rPr>
          <w:rFonts w:hint="eastAsia" w:ascii="仿宋_GB2312" w:hAnsi="仿宋_GB2312" w:eastAsia="仿宋_GB2312" w:cs="仿宋_GB2312"/>
          <w:b w:val="0"/>
          <w:bCs/>
          <w:color w:val="auto"/>
          <w:sz w:val="32"/>
          <w:szCs w:val="32"/>
          <w:lang w:val="en-US" w:eastAsia="zh-CN"/>
        </w:rPr>
        <w:t>2</w:t>
      </w:r>
      <w:r>
        <w:rPr>
          <w:rFonts w:hint="eastAsia" w:ascii="仿宋_GB2312" w:hAnsi="仿宋_GB2312" w:eastAsia="仿宋_GB2312" w:cs="仿宋_GB2312"/>
          <w:b w:val="0"/>
          <w:bCs/>
          <w:color w:val="auto"/>
          <w:sz w:val="32"/>
          <w:szCs w:val="32"/>
        </w:rPr>
        <w:t>万元。</w:t>
      </w:r>
    </w:p>
    <w:p>
      <w:pPr>
        <w:keepNext w:val="0"/>
        <w:keepLines w:val="0"/>
        <w:pageBreakBefore w:val="0"/>
        <w:numPr>
          <w:ilvl w:val="0"/>
          <w:numId w:val="0"/>
        </w:numPr>
        <w:pBdr>
          <w:bottom w:val="single" w:color="FFFFFF" w:sz="4" w:space="31"/>
        </w:pBdr>
        <w:kinsoku/>
        <w:wordWrap/>
        <w:overflowPunct/>
        <w:autoSpaceDE/>
        <w:autoSpaceDN/>
        <w:bidi w:val="0"/>
        <w:spacing w:beforeLines="0" w:afterLines="0" w:line="600" w:lineRule="exact"/>
        <w:ind w:firstLine="642"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“三保”</w:t>
      </w:r>
      <w:r>
        <w:rPr>
          <w:rFonts w:hint="eastAsia" w:ascii="仿宋_GB2312" w:hAnsi="仿宋_GB2312" w:eastAsia="仿宋_GB2312" w:cs="仿宋_GB2312"/>
          <w:b/>
          <w:color w:val="auto"/>
          <w:sz w:val="32"/>
          <w:szCs w:val="32"/>
          <w:lang w:val="en-US" w:eastAsia="zh-CN"/>
        </w:rPr>
        <w:t>支出预算安排</w:t>
      </w:r>
      <w:r>
        <w:rPr>
          <w:rFonts w:hint="eastAsia" w:ascii="仿宋_GB2312" w:hAnsi="仿宋_GB2312" w:eastAsia="仿宋_GB2312" w:cs="仿宋_GB2312"/>
          <w:b/>
          <w:color w:val="auto"/>
          <w:sz w:val="32"/>
          <w:szCs w:val="32"/>
        </w:rPr>
        <w:t>情况</w:t>
      </w:r>
    </w:p>
    <w:p>
      <w:pPr>
        <w:keepNext w:val="0"/>
        <w:keepLines w:val="0"/>
        <w:pageBreakBefore w:val="0"/>
        <w:numPr>
          <w:ilvl w:val="0"/>
          <w:numId w:val="0"/>
        </w:numPr>
        <w:pBdr>
          <w:bottom w:val="single" w:color="FFFFFF" w:sz="4" w:space="31"/>
        </w:pBdr>
        <w:kinsoku/>
        <w:wordWrap/>
        <w:overflowPunct/>
        <w:autoSpaceDE/>
        <w:autoSpaceDN/>
        <w:bidi w:val="0"/>
        <w:spacing w:beforeLines="0" w:afterLines="0" w:line="600" w:lineRule="exact"/>
        <w:ind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202</w:t>
      </w:r>
      <w:r>
        <w:rPr>
          <w:rFonts w:hint="eastAsia" w:ascii="仿宋_GB2312" w:hAnsi="仿宋_GB2312" w:eastAsia="仿宋_GB2312" w:cs="仿宋_GB2312"/>
          <w:b w:val="0"/>
          <w:bCs/>
          <w:color w:val="auto"/>
          <w:sz w:val="32"/>
          <w:szCs w:val="32"/>
          <w:lang w:val="en-US" w:eastAsia="zh-CN"/>
        </w:rPr>
        <w:t>5</w:t>
      </w:r>
      <w:r>
        <w:rPr>
          <w:rFonts w:hint="eastAsia" w:ascii="仿宋_GB2312" w:hAnsi="仿宋_GB2312" w:eastAsia="仿宋_GB2312" w:cs="仿宋_GB2312"/>
          <w:b w:val="0"/>
          <w:bCs/>
          <w:color w:val="auto"/>
          <w:sz w:val="32"/>
          <w:szCs w:val="32"/>
        </w:rPr>
        <w:t>年预计“三保”总支出</w:t>
      </w:r>
      <w:r>
        <w:rPr>
          <w:rFonts w:hint="eastAsia" w:ascii="仿宋_GB2312" w:hAnsi="仿宋_GB2312" w:eastAsia="仿宋_GB2312" w:cs="仿宋_GB2312"/>
          <w:b w:val="0"/>
          <w:bCs/>
          <w:color w:val="auto"/>
          <w:sz w:val="32"/>
          <w:szCs w:val="32"/>
          <w:lang w:val="en-US" w:eastAsia="zh-CN"/>
        </w:rPr>
        <w:t>163149</w:t>
      </w:r>
      <w:r>
        <w:rPr>
          <w:rFonts w:hint="eastAsia" w:ascii="仿宋_GB2312" w:hAnsi="仿宋_GB2312" w:eastAsia="仿宋_GB2312" w:cs="仿宋_GB2312"/>
          <w:b w:val="0"/>
          <w:bCs/>
          <w:color w:val="auto"/>
          <w:sz w:val="32"/>
          <w:szCs w:val="32"/>
        </w:rPr>
        <w:t>万元，其中“保基本民生”</w:t>
      </w:r>
      <w:r>
        <w:rPr>
          <w:rFonts w:hint="eastAsia" w:ascii="仿宋_GB2312" w:hAnsi="仿宋_GB2312" w:eastAsia="仿宋_GB2312" w:cs="仿宋_GB2312"/>
          <w:b w:val="0"/>
          <w:bCs/>
          <w:color w:val="auto"/>
          <w:sz w:val="32"/>
          <w:szCs w:val="32"/>
          <w:lang w:val="en-US" w:eastAsia="zh-CN"/>
        </w:rPr>
        <w:t>支出58314</w:t>
      </w:r>
      <w:r>
        <w:rPr>
          <w:rFonts w:hint="eastAsia" w:ascii="仿宋_GB2312" w:hAnsi="仿宋_GB2312" w:eastAsia="仿宋_GB2312" w:cs="仿宋_GB2312"/>
          <w:b w:val="0"/>
          <w:bCs/>
          <w:color w:val="auto"/>
          <w:sz w:val="32"/>
          <w:szCs w:val="32"/>
        </w:rPr>
        <w:t>万元，“保工资”</w:t>
      </w:r>
      <w:r>
        <w:rPr>
          <w:rFonts w:hint="eastAsia" w:ascii="仿宋_GB2312" w:hAnsi="仿宋_GB2312" w:eastAsia="仿宋_GB2312" w:cs="仿宋_GB2312"/>
          <w:b w:val="0"/>
          <w:bCs/>
          <w:color w:val="auto"/>
          <w:sz w:val="32"/>
          <w:szCs w:val="32"/>
          <w:lang w:val="en-US" w:eastAsia="zh-CN"/>
        </w:rPr>
        <w:t>支出96325</w:t>
      </w:r>
      <w:r>
        <w:rPr>
          <w:rFonts w:hint="eastAsia" w:ascii="仿宋_GB2312" w:hAnsi="仿宋_GB2312" w:eastAsia="仿宋_GB2312" w:cs="仿宋_GB2312"/>
          <w:b w:val="0"/>
          <w:bCs/>
          <w:color w:val="auto"/>
          <w:sz w:val="32"/>
          <w:szCs w:val="32"/>
        </w:rPr>
        <w:t>万元，“保运转”</w:t>
      </w:r>
      <w:r>
        <w:rPr>
          <w:rFonts w:hint="eastAsia" w:ascii="仿宋_GB2312" w:hAnsi="仿宋_GB2312" w:eastAsia="仿宋_GB2312" w:cs="仿宋_GB2312"/>
          <w:b w:val="0"/>
          <w:bCs/>
          <w:color w:val="auto"/>
          <w:sz w:val="32"/>
          <w:szCs w:val="32"/>
          <w:lang w:val="en-US" w:eastAsia="zh-CN"/>
        </w:rPr>
        <w:t>支出8510</w:t>
      </w:r>
      <w:r>
        <w:rPr>
          <w:rFonts w:hint="eastAsia" w:ascii="仿宋_GB2312" w:hAnsi="仿宋_GB2312" w:eastAsia="仿宋_GB2312" w:cs="仿宋_GB2312"/>
          <w:b w:val="0"/>
          <w:bCs/>
          <w:color w:val="auto"/>
          <w:sz w:val="32"/>
          <w:szCs w:val="32"/>
        </w:rPr>
        <w:t>万元。</w:t>
      </w:r>
    </w:p>
    <w:p>
      <w:pPr>
        <w:keepNext w:val="0"/>
        <w:keepLines w:val="0"/>
        <w:pageBreakBefore w:val="0"/>
        <w:numPr>
          <w:ilvl w:val="0"/>
          <w:numId w:val="0"/>
        </w:numPr>
        <w:pBdr>
          <w:bottom w:val="single" w:color="FFFFFF" w:sz="4" w:space="31"/>
        </w:pBdr>
        <w:kinsoku/>
        <w:wordWrap/>
        <w:overflowPunct/>
        <w:autoSpaceDE/>
        <w:autoSpaceDN/>
        <w:bidi w:val="0"/>
        <w:spacing w:beforeLines="0" w:afterLines="0" w:line="600" w:lineRule="exact"/>
        <w:ind w:firstLine="642"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202</w:t>
      </w:r>
      <w:r>
        <w:rPr>
          <w:rFonts w:hint="eastAsia" w:ascii="仿宋_GB2312" w:hAnsi="仿宋_GB2312" w:eastAsia="仿宋_GB2312" w:cs="仿宋_GB2312"/>
          <w:b/>
          <w:color w:val="auto"/>
          <w:sz w:val="32"/>
          <w:szCs w:val="32"/>
          <w:lang w:val="en-US" w:eastAsia="zh-CN"/>
        </w:rPr>
        <w:t>5</w:t>
      </w:r>
      <w:r>
        <w:rPr>
          <w:rFonts w:hint="eastAsia" w:ascii="仿宋_GB2312" w:hAnsi="仿宋_GB2312" w:eastAsia="仿宋_GB2312" w:cs="仿宋_GB2312"/>
          <w:b/>
          <w:color w:val="auto"/>
          <w:sz w:val="32"/>
          <w:szCs w:val="32"/>
        </w:rPr>
        <w:t>年财政重点工作</w:t>
      </w:r>
    </w:p>
    <w:p>
      <w:pPr>
        <w:keepNext w:val="0"/>
        <w:keepLines w:val="0"/>
        <w:pageBreakBefore w:val="0"/>
        <w:numPr>
          <w:ilvl w:val="0"/>
          <w:numId w:val="0"/>
        </w:numPr>
        <w:pBdr>
          <w:bottom w:val="single" w:color="FFFFFF" w:sz="4" w:space="31"/>
        </w:pBdr>
        <w:kinsoku/>
        <w:wordWrap/>
        <w:overflowPunct/>
        <w:autoSpaceDE/>
        <w:autoSpaceDN/>
        <w:bidi w:val="0"/>
        <w:spacing w:beforeLines="0" w:afterLines="0" w:line="600" w:lineRule="exact"/>
        <w:ind w:firstLine="642"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（一）全力组织财政收入</w:t>
      </w:r>
      <w:r>
        <w:rPr>
          <w:rFonts w:hint="eastAsia" w:ascii="仿宋_GB2312" w:hAnsi="仿宋_GB2312" w:eastAsia="仿宋_GB2312" w:cs="仿宋_GB2312"/>
          <w:b/>
          <w:bCs w:val="0"/>
          <w:color w:val="auto"/>
          <w:sz w:val="32"/>
          <w:szCs w:val="32"/>
          <w:lang w:eastAsia="zh-CN"/>
        </w:rPr>
        <w:t>。</w:t>
      </w:r>
      <w:r>
        <w:rPr>
          <w:rFonts w:hint="eastAsia" w:ascii="仿宋_GB2312" w:hAnsi="仿宋_GB2312" w:eastAsia="仿宋_GB2312" w:cs="仿宋_GB2312"/>
          <w:b w:val="0"/>
          <w:bCs/>
          <w:color w:val="auto"/>
          <w:sz w:val="32"/>
          <w:szCs w:val="32"/>
        </w:rPr>
        <w:t>坚持开源</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节流并举，挖潜盘活各类资金资产</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lang w:val="en-US" w:eastAsia="zh-CN"/>
        </w:rPr>
        <w:t>全力以赴组织财政收入；积极对接省市财政，研究吃透各项转移支付政策，全力争取省市财政专项转移支付；围绕全县发展大局，加强部门协作，做好项目策划包装，最大限度争取各类专项转移支付和债券资金。</w:t>
      </w:r>
    </w:p>
    <w:p>
      <w:pPr>
        <w:keepNext w:val="0"/>
        <w:keepLines w:val="0"/>
        <w:pageBreakBefore w:val="0"/>
        <w:numPr>
          <w:ilvl w:val="0"/>
          <w:numId w:val="0"/>
        </w:numPr>
        <w:pBdr>
          <w:bottom w:val="single" w:color="FFFFFF" w:sz="4" w:space="31"/>
        </w:pBdr>
        <w:kinsoku/>
        <w:wordWrap/>
        <w:overflowPunct/>
        <w:autoSpaceDE/>
        <w:autoSpaceDN/>
        <w:bidi w:val="0"/>
        <w:spacing w:beforeLines="0" w:afterLines="0" w:line="600" w:lineRule="exact"/>
        <w:ind w:firstLine="642" w:firstLineChars="200"/>
        <w:textAlignment w:val="auto"/>
        <w:rPr>
          <w:rFonts w:hint="default"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（二）调整优化支出结构。</w:t>
      </w:r>
      <w:r>
        <w:rPr>
          <w:rFonts w:hint="eastAsia" w:ascii="仿宋_GB2312" w:hAnsi="仿宋_GB2312" w:eastAsia="仿宋_GB2312" w:cs="仿宋_GB2312"/>
          <w:b w:val="0"/>
          <w:bCs/>
          <w:color w:val="auto"/>
          <w:sz w:val="32"/>
          <w:szCs w:val="32"/>
        </w:rPr>
        <w:t>牢固树立“过紧日子”的思想，进一步调整优化支出结构，高度重视预算执行动态监控工作</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lang w:val="en-US" w:eastAsia="zh-CN"/>
        </w:rPr>
        <w:t>严格按照上级要求，从严压减一般性支出，年度预算执行中，把工资福利、机构运转、基本民生、政府性债务付息、中省市及县委县政府确定的重点支出作为优先支出保障项目，将有限的资金全部用在“刀刃上”。</w:t>
      </w:r>
    </w:p>
    <w:p>
      <w:pPr>
        <w:keepNext w:val="0"/>
        <w:keepLines w:val="0"/>
        <w:pageBreakBefore w:val="0"/>
        <w:numPr>
          <w:ilvl w:val="0"/>
          <w:numId w:val="0"/>
        </w:numPr>
        <w:pBdr>
          <w:bottom w:val="single" w:color="FFFFFF" w:sz="4" w:space="31"/>
        </w:pBdr>
        <w:kinsoku/>
        <w:wordWrap/>
        <w:overflowPunct/>
        <w:autoSpaceDE/>
        <w:autoSpaceDN/>
        <w:bidi w:val="0"/>
        <w:spacing w:beforeLines="0" w:afterLines="0" w:line="600" w:lineRule="exact"/>
        <w:ind w:firstLine="642"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（三）防范化解债务风险。</w:t>
      </w:r>
      <w:r>
        <w:rPr>
          <w:rFonts w:hint="eastAsia" w:ascii="仿宋_GB2312" w:hAnsi="仿宋_GB2312" w:eastAsia="仿宋_GB2312" w:cs="仿宋_GB2312"/>
          <w:b w:val="0"/>
          <w:bCs/>
          <w:color w:val="auto"/>
          <w:sz w:val="32"/>
          <w:szCs w:val="32"/>
          <w:lang w:val="en-US" w:eastAsia="zh-CN"/>
        </w:rPr>
        <w:t>牢固树立安全发展理念，增强风险意识，注重防患于未然，严格控制债务增量，将不新增隐性债务作为底线。积极向上争取债券额度，发挥好专项债券对稳投资、扩内需、补短板的重要作用。加强风险源头管控，严格项目审批，严控项目超概算实施，有效遏制债务增量，多措并举缓解还本压力，降低付息成本，有效化解隐性债务。</w:t>
      </w:r>
    </w:p>
    <w:p>
      <w:pPr>
        <w:keepNext w:val="0"/>
        <w:keepLines w:val="0"/>
        <w:pageBreakBefore w:val="0"/>
        <w:numPr>
          <w:ilvl w:val="0"/>
          <w:numId w:val="0"/>
        </w:numPr>
        <w:pBdr>
          <w:bottom w:val="single" w:color="FFFFFF" w:sz="4" w:space="31"/>
        </w:pBdr>
        <w:kinsoku/>
        <w:wordWrap/>
        <w:overflowPunct/>
        <w:autoSpaceDE/>
        <w:autoSpaceDN/>
        <w:bidi w:val="0"/>
        <w:spacing w:beforeLines="0" w:afterLines="0" w:line="600" w:lineRule="exact"/>
        <w:ind w:firstLine="642"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val="0"/>
          <w:color w:val="auto"/>
          <w:sz w:val="32"/>
          <w:szCs w:val="32"/>
          <w:lang w:val="en-US" w:eastAsia="zh-CN"/>
        </w:rPr>
        <w:t>（四）加强预算绩效管理。</w:t>
      </w:r>
      <w:r>
        <w:rPr>
          <w:rFonts w:hint="eastAsia" w:ascii="仿宋_GB2312" w:hAnsi="仿宋_GB2312" w:eastAsia="仿宋_GB2312" w:cs="仿宋_GB2312"/>
          <w:b w:val="0"/>
          <w:bCs/>
          <w:color w:val="auto"/>
          <w:sz w:val="32"/>
          <w:szCs w:val="32"/>
        </w:rPr>
        <w:t>进一步加强财政预算绩效管理，建立健全全方位、全过程、全覆盖的预算绩效管理体系，拓宽绩效管理领域，强化绩效管理约束，严把“绩效目标、绩效监控、绩效评价、结果应用”环节，切实做到“花钱必问效，无效必问责”，全面提升财政资源配置效率和使用效益。</w:t>
      </w:r>
    </w:p>
    <w:p>
      <w:pPr>
        <w:keepNext w:val="0"/>
        <w:keepLines w:val="0"/>
        <w:pageBreakBefore w:val="0"/>
        <w:numPr>
          <w:ilvl w:val="0"/>
          <w:numId w:val="0"/>
        </w:numPr>
        <w:pBdr>
          <w:bottom w:val="single" w:color="FFFFFF" w:sz="4" w:space="31"/>
        </w:pBdr>
        <w:kinsoku/>
        <w:wordWrap/>
        <w:overflowPunct/>
        <w:autoSpaceDE/>
        <w:autoSpaceDN/>
        <w:bidi w:val="0"/>
        <w:spacing w:beforeLines="0" w:afterLines="0" w:line="600" w:lineRule="exact"/>
        <w:ind w:firstLine="642" w:firstLineChars="200"/>
        <w:textAlignment w:val="auto"/>
        <w:rPr>
          <w:rFonts w:hint="default"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（五）强化财政资金监管。</w:t>
      </w:r>
      <w:r>
        <w:rPr>
          <w:rFonts w:hint="eastAsia" w:ascii="仿宋_GB2312" w:hAnsi="仿宋_GB2312" w:eastAsia="仿宋_GB2312" w:cs="仿宋_GB2312"/>
          <w:b w:val="0"/>
          <w:bCs/>
          <w:color w:val="auto"/>
          <w:sz w:val="32"/>
          <w:szCs w:val="32"/>
          <w:lang w:val="en-US" w:eastAsia="zh-CN"/>
        </w:rPr>
        <w:t>聚焦产业发展、乡村振兴等重大项目，严格按照各类专项资金管理办法，持续加大财政监督检查力度，不定期组织业务骨干深入各部门、乡镇对财政资金使用情况进行督导检查，确保财政资金使用安全；继续开展财政衔接资金动态监控，实现对财政衔接资金的分配、下达、使用和绩效评价等方面全流程管理。</w:t>
      </w:r>
    </w:p>
    <w:p>
      <w:pPr>
        <w:keepNext w:val="0"/>
        <w:keepLines w:val="0"/>
        <w:pageBreakBefore w:val="0"/>
        <w:numPr>
          <w:ilvl w:val="0"/>
          <w:numId w:val="0"/>
        </w:numPr>
        <w:pBdr>
          <w:bottom w:val="single" w:color="FFFFFF" w:sz="4" w:space="31"/>
        </w:pBdr>
        <w:kinsoku/>
        <w:wordWrap/>
        <w:overflowPunct/>
        <w:autoSpaceDE/>
        <w:autoSpaceDN/>
        <w:bidi w:val="0"/>
        <w:spacing w:beforeLines="0" w:afterLines="0" w:line="600" w:lineRule="exact"/>
        <w:ind w:firstLine="642"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bCs w:val="0"/>
          <w:color w:val="auto"/>
          <w:sz w:val="32"/>
          <w:szCs w:val="32"/>
          <w:lang w:val="en-US" w:eastAsia="zh-CN"/>
        </w:rPr>
        <w:t>（六）狠抓财政监督管理。</w:t>
      </w:r>
      <w:r>
        <w:rPr>
          <w:rFonts w:hint="eastAsia" w:ascii="仿宋_GB2312" w:hAnsi="仿宋_GB2312" w:eastAsia="仿宋_GB2312" w:cs="仿宋_GB2312"/>
          <w:b w:val="0"/>
          <w:bCs/>
          <w:color w:val="auto"/>
          <w:sz w:val="32"/>
          <w:szCs w:val="32"/>
        </w:rPr>
        <w:t>加强财政资金监管。强化内部控制制度建设，加强政府采购、国有资产、财政投资项目评审管理，深入开展财政财务专项检查，进一步规范预算单位财政资金使用行为，提高资金使用效益。</w:t>
      </w:r>
    </w:p>
    <w:p>
      <w:pPr>
        <w:keepNext w:val="0"/>
        <w:keepLines w:val="0"/>
        <w:pageBreakBefore w:val="0"/>
        <w:numPr>
          <w:ilvl w:val="0"/>
          <w:numId w:val="0"/>
        </w:numPr>
        <w:pBdr>
          <w:bottom w:val="single" w:color="FFFFFF" w:sz="4" w:space="31"/>
        </w:pBdr>
        <w:kinsoku/>
        <w:wordWrap/>
        <w:overflowPunct/>
        <w:autoSpaceDE/>
        <w:autoSpaceDN/>
        <w:bidi w:val="0"/>
        <w:spacing w:beforeLines="0" w:afterLines="0" w:line="600" w:lineRule="exact"/>
        <w:ind w:firstLine="642"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（七）加强干部学习培训。</w:t>
      </w:r>
      <w:r>
        <w:rPr>
          <w:rFonts w:hint="eastAsia" w:ascii="仿宋_GB2312" w:hAnsi="仿宋_GB2312" w:eastAsia="仿宋_GB2312" w:cs="仿宋_GB2312"/>
          <w:b w:val="0"/>
          <w:bCs/>
          <w:color w:val="auto"/>
          <w:sz w:val="32"/>
          <w:szCs w:val="32"/>
          <w:lang w:val="en-US" w:eastAsia="zh-CN"/>
        </w:rPr>
        <w:t xml:space="preserve">积极组织财政系统干部深入开展学习教育活动，充分利用线上线下各种平台，着力提升财政干部的理论和业务水平；加大基层财务人员的培训力度。积极开展业务学习培训会，进一步提升财务人员业务水平和工作能力。                                 </w:t>
      </w:r>
    </w:p>
    <w:p>
      <w:pPr>
        <w:keepNext w:val="0"/>
        <w:keepLines w:val="0"/>
        <w:pageBreakBefore w:val="0"/>
        <w:numPr>
          <w:ilvl w:val="0"/>
          <w:numId w:val="0"/>
        </w:numPr>
        <w:pBdr>
          <w:bottom w:val="single" w:color="FFFFFF" w:sz="4" w:space="31"/>
        </w:pBdr>
        <w:kinsoku/>
        <w:wordWrap/>
        <w:overflowPunct/>
        <w:autoSpaceDE/>
        <w:autoSpaceDN/>
        <w:bidi w:val="0"/>
        <w:spacing w:beforeLines="0" w:afterLines="0" w:line="600" w:lineRule="exact"/>
        <w:ind w:firstLine="640" w:firstLineChars="200"/>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val="en-US" w:eastAsia="zh-CN"/>
        </w:rPr>
        <w:t>2025年是“十四五”规划收官之年，也是“十五五”规划谋篇布局</w:t>
      </w:r>
      <w:r>
        <w:rPr>
          <w:rFonts w:hint="default" w:ascii="仿宋_GB2312" w:hAnsi="仿宋_GB2312" w:eastAsia="仿宋_GB2312" w:cs="仿宋_GB2312"/>
          <w:b w:val="0"/>
          <w:bCs/>
          <w:color w:val="auto"/>
          <w:sz w:val="32"/>
          <w:szCs w:val="32"/>
          <w:lang w:val="en-US" w:eastAsia="zh-CN"/>
        </w:rPr>
        <w:t>之年</w:t>
      </w:r>
      <w:r>
        <w:rPr>
          <w:rFonts w:hint="eastAsia" w:ascii="仿宋_GB2312" w:hAnsi="仿宋_GB2312" w:eastAsia="仿宋_GB2312" w:cs="仿宋_GB2312"/>
          <w:b w:val="0"/>
          <w:bCs/>
          <w:color w:val="auto"/>
          <w:sz w:val="32"/>
          <w:szCs w:val="32"/>
          <w:lang w:val="en-US" w:eastAsia="zh-CN"/>
        </w:rPr>
        <w:t>，做好财政工作至关重要。我们</w:t>
      </w:r>
      <w:r>
        <w:rPr>
          <w:rFonts w:hint="eastAsia" w:ascii="仿宋_GB2312" w:hAnsi="仿宋_GB2312" w:eastAsia="仿宋_GB2312" w:cs="仿宋_GB2312"/>
          <w:b w:val="0"/>
          <w:bCs/>
          <w:color w:val="auto"/>
          <w:sz w:val="32"/>
          <w:szCs w:val="32"/>
        </w:rPr>
        <w:t>将紧紧依靠县委、县政府的正确领导和县人大、县政协的有力监督，</w:t>
      </w:r>
      <w:r>
        <w:rPr>
          <w:rFonts w:hint="eastAsia" w:ascii="仿宋_GB2312" w:hAnsi="仿宋_GB2312" w:eastAsia="仿宋_GB2312" w:cs="仿宋_GB2312"/>
          <w:b w:val="0"/>
          <w:bCs/>
          <w:color w:val="auto"/>
          <w:sz w:val="32"/>
          <w:szCs w:val="32"/>
          <w:lang w:eastAsia="zh-CN"/>
        </w:rPr>
        <w:t>全面落实</w:t>
      </w:r>
      <w:r>
        <w:rPr>
          <w:rFonts w:hint="eastAsia" w:ascii="仿宋_GB2312" w:hAnsi="仿宋_GB2312" w:eastAsia="仿宋_GB2312" w:cs="仿宋_GB2312"/>
          <w:b w:val="0"/>
          <w:bCs/>
          <w:color w:val="auto"/>
          <w:sz w:val="32"/>
          <w:szCs w:val="32"/>
          <w:lang w:val="en-US" w:eastAsia="zh-CN"/>
        </w:rPr>
        <w:t>“积极的财政政策要适度加力、提质增效”工作要求</w:t>
      </w:r>
      <w:r>
        <w:rPr>
          <w:rFonts w:hint="eastAsia" w:ascii="仿宋_GB2312" w:hAnsi="仿宋_GB2312" w:eastAsia="仿宋_GB2312" w:cs="仿宋_GB2312"/>
          <w:b w:val="0"/>
          <w:bCs/>
          <w:color w:val="auto"/>
          <w:sz w:val="32"/>
          <w:szCs w:val="32"/>
        </w:rPr>
        <w:t>，充分发挥财政宏观调控</w:t>
      </w:r>
      <w:r>
        <w:rPr>
          <w:rFonts w:hint="eastAsia" w:ascii="仿宋_GB2312" w:hAnsi="仿宋_GB2312" w:eastAsia="仿宋_GB2312" w:cs="仿宋_GB2312"/>
          <w:b w:val="0"/>
          <w:bCs/>
          <w:color w:val="auto"/>
          <w:sz w:val="32"/>
          <w:szCs w:val="32"/>
          <w:lang w:eastAsia="zh-CN"/>
        </w:rPr>
        <w:t>功能</w:t>
      </w:r>
      <w:r>
        <w:rPr>
          <w:rFonts w:hint="eastAsia" w:ascii="仿宋_GB2312" w:hAnsi="仿宋_GB2312" w:eastAsia="仿宋_GB2312" w:cs="仿宋_GB2312"/>
          <w:b w:val="0"/>
          <w:bCs/>
          <w:color w:val="auto"/>
          <w:sz w:val="32"/>
          <w:szCs w:val="32"/>
        </w:rPr>
        <w:t>和</w:t>
      </w:r>
      <w:r>
        <w:rPr>
          <w:rFonts w:hint="eastAsia" w:ascii="仿宋_GB2312" w:hAnsi="仿宋_GB2312" w:eastAsia="仿宋_GB2312" w:cs="仿宋_GB2312"/>
          <w:b w:val="0"/>
          <w:bCs/>
          <w:color w:val="auto"/>
          <w:sz w:val="32"/>
          <w:szCs w:val="32"/>
          <w:lang w:eastAsia="zh-CN"/>
        </w:rPr>
        <w:t>资源配置作用</w:t>
      </w:r>
      <w:r>
        <w:rPr>
          <w:rFonts w:hint="eastAsia" w:ascii="仿宋_GB2312" w:hAnsi="仿宋_GB2312" w:eastAsia="仿宋_GB2312" w:cs="仿宋_GB2312"/>
          <w:b w:val="0"/>
          <w:bCs/>
          <w:color w:val="auto"/>
          <w:sz w:val="32"/>
          <w:szCs w:val="32"/>
        </w:rPr>
        <w:t>，实现财政政策更加精准,财政保障更加高效,财政管理更加科学，为县域经济社会</w:t>
      </w:r>
      <w:r>
        <w:rPr>
          <w:rFonts w:hint="eastAsia" w:ascii="仿宋_GB2312" w:hAnsi="仿宋_GB2312" w:eastAsia="仿宋_GB2312" w:cs="仿宋_GB2312"/>
          <w:b w:val="0"/>
          <w:bCs/>
          <w:color w:val="auto"/>
          <w:sz w:val="32"/>
          <w:szCs w:val="32"/>
          <w:lang w:val="en-US" w:eastAsia="zh-CN"/>
        </w:rPr>
        <w:t>高质量</w:t>
      </w:r>
      <w:r>
        <w:rPr>
          <w:rFonts w:hint="eastAsia" w:ascii="仿宋_GB2312" w:hAnsi="仿宋_GB2312" w:eastAsia="仿宋_GB2312" w:cs="仿宋_GB2312"/>
          <w:b w:val="0"/>
          <w:bCs/>
          <w:color w:val="auto"/>
          <w:sz w:val="32"/>
          <w:szCs w:val="32"/>
        </w:rPr>
        <w:t>发展提供强有力的财力保障</w:t>
      </w:r>
      <w:r>
        <w:rPr>
          <w:rFonts w:hint="eastAsia" w:ascii="仿宋_GB2312" w:hAnsi="仿宋_GB2312" w:eastAsia="仿宋_GB2312" w:cs="仿宋_GB2312"/>
          <w:b w:val="0"/>
          <w:bCs/>
          <w:color w:val="auto"/>
          <w:sz w:val="32"/>
          <w:szCs w:val="32"/>
          <w:lang w:eastAsia="zh-CN"/>
        </w:rPr>
        <w:t>。</w:t>
      </w:r>
    </w:p>
    <w:p>
      <w:pPr>
        <w:bidi w:val="0"/>
        <w:rPr>
          <w:rFonts w:hint="eastAsia" w:ascii="Times New Roman" w:hAnsi="Times New Roman"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bookmarkStart w:id="0" w:name="_GoBack"/>
      <w:bookmarkEnd w:id="0"/>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widowControl/>
        <w:spacing w:beforeLines="0" w:afterLines="0"/>
        <w:rPr>
          <w:rFonts w:hint="eastAsia" w:ascii="仿宋_GB2312" w:hAnsi="仿宋" w:eastAsia="仿宋_GB2312" w:cs="宋体"/>
          <w:b w:val="0"/>
          <w:bCs w:val="0"/>
          <w:color w:val="auto"/>
          <w:kern w:val="0"/>
          <w:sz w:val="32"/>
          <w:szCs w:val="32"/>
          <w:highlight w:val="none"/>
          <w:lang w:val="en-US" w:eastAsia="zh-CN"/>
        </w:rPr>
      </w:pPr>
      <w:r>
        <w:rPr>
          <w:rFonts w:ascii="Malgun Gothic" w:hAnsi="Malgun Gothic" w:eastAsia="宋体" w:cs="Times New Roman"/>
          <w:w w:val="100"/>
          <w:kern w:val="0"/>
          <w:sz w:val="20"/>
          <w:szCs w:val="21"/>
          <w:shd w:val="clear"/>
        </w:rPr>
        <mc:AlternateContent>
          <mc:Choice Requires="wps">
            <w:drawing>
              <wp:anchor distT="0" distB="0" distL="114300" distR="114300" simplePos="0" relativeHeight="251659264" behindDoc="0" locked="0" layoutInCell="1" allowOverlap="1">
                <wp:simplePos x="0" y="0"/>
                <wp:positionH relativeFrom="column">
                  <wp:posOffset>-6350</wp:posOffset>
                </wp:positionH>
                <wp:positionV relativeFrom="paragraph">
                  <wp:posOffset>38100</wp:posOffset>
                </wp:positionV>
                <wp:extent cx="5372100" cy="0"/>
                <wp:effectExtent l="0" t="4445" r="0" b="5080"/>
                <wp:wrapNone/>
                <wp:docPr id="1" name="直接箭头连接符 1"/>
                <wp:cNvGraphicFramePr/>
                <a:graphic xmlns:a="http://schemas.openxmlformats.org/drawingml/2006/main">
                  <a:graphicData uri="http://schemas.microsoft.com/office/word/2010/wordprocessingShape">
                    <wps:wsp>
                      <wps:cNvCnPr/>
                      <wps:spPr>
                        <a:xfrm>
                          <a:off x="0" y="0"/>
                          <a:ext cx="5372100" cy="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0.5pt;margin-top:3pt;height:0pt;width:423pt;z-index:251659264;mso-width-relative:page;mso-height-relative:page;" filled="f" stroked="t" coordsize="21600,21600" o:gfxdata="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MdT9WvUAAAABgEAAA8AAAAAAAAAAQAgAAAAOAAAAGRycy9kb3ducmV2Lnht&#10;bFBLAQIUABQAAAAIAIdO4kCz7XAR5wEAAKgDAAAOAAAAAAAAAAEAIAAAADkBAABkcnMvZTJvRG9j&#10;LnhtbFBLBQYAAAAABgAGAFkBAACSBQAAAAA=&#10;">
                <v:fill on="f" focussize="0,0"/>
                <v:stroke color="#000000" joinstyle="round"/>
                <v:imagedata o:title=""/>
                <o:lock v:ext="edit" aspectratio="f"/>
              </v:shape>
            </w:pict>
          </mc:Fallback>
        </mc:AlternateContent>
      </w:r>
      <w:r>
        <w:rPr>
          <w:rFonts w:ascii="Malgun Gothic" w:hAnsi="Malgun Gothic" w:eastAsia="宋体" w:cs="Times New Roman"/>
          <w:w w:val="100"/>
          <w:kern w:val="0"/>
          <w:sz w:val="20"/>
          <w:szCs w:val="21"/>
          <w:shd w:val="clear"/>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393700</wp:posOffset>
                </wp:positionV>
                <wp:extent cx="5372100" cy="0"/>
                <wp:effectExtent l="0" t="4445" r="0" b="5080"/>
                <wp:wrapNone/>
                <wp:docPr id="4" name="直接箭头连接符 4"/>
                <wp:cNvGraphicFramePr/>
                <a:graphic xmlns:a="http://schemas.openxmlformats.org/drawingml/2006/main">
                  <a:graphicData uri="http://schemas.microsoft.com/office/word/2010/wordprocessingShape">
                    <wps:wsp>
                      <wps:cNvCnPr/>
                      <wps:spPr>
                        <a:xfrm>
                          <a:off x="0" y="0"/>
                          <a:ext cx="5372100" cy="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0pt;margin-top:31pt;height:0pt;width:423pt;z-index:251659264;mso-width-relative:page;mso-height-relative:page;" filled="f" stroked="t" coordsize="21600,21600" o:gfxdata="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UVNdt9QAAAAGAQAADwAAAAAAAAABACAAAAA4AAAAZHJzL2Rvd25yZXYu&#10;eG1sUEsBAhQAFAAAAAgAh07iQEaMsxjpAQAAqAMAAA4AAAAAAAAAAQAgAAAAOQEAAGRycy9lMm9E&#10;b2MueG1sUEsFBgAAAAAGAAYAWQEAAJQFAAAAAA==&#10;">
                <v:fill on="f" focussize="0,0"/>
                <v:stroke color="#000000" joinstyle="round"/>
                <v:imagedata o:title=""/>
                <o:lock v:ext="edit" aspectratio="f"/>
              </v:shape>
            </w:pict>
          </mc:Fallback>
        </mc:AlternateContent>
      </w:r>
      <w:r>
        <w:rPr>
          <w:rFonts w:hint="default" w:ascii="楷体" w:hAnsi="楷体" w:eastAsia="楷体" w:cs="Times New Roman"/>
          <w:b/>
          <w:color w:val="auto"/>
          <w:spacing w:val="0"/>
          <w:w w:val="100"/>
          <w:kern w:val="0"/>
          <w:position w:val="0"/>
          <w:sz w:val="32"/>
          <w:szCs w:val="32"/>
          <w:shd w:val="clear"/>
        </w:rPr>
        <w:t>清涧县第十</w:t>
      </w:r>
      <w:r>
        <w:rPr>
          <w:rFonts w:hint="eastAsia" w:ascii="楷体" w:hAnsi="楷体" w:eastAsia="楷体" w:cs="Times New Roman"/>
          <w:b/>
          <w:color w:val="auto"/>
          <w:spacing w:val="0"/>
          <w:w w:val="100"/>
          <w:kern w:val="0"/>
          <w:position w:val="0"/>
          <w:sz w:val="32"/>
          <w:szCs w:val="32"/>
          <w:shd w:val="clear"/>
          <w:lang w:eastAsia="zh-CN"/>
        </w:rPr>
        <w:t>九</w:t>
      </w:r>
      <w:r>
        <w:rPr>
          <w:rFonts w:hint="default" w:ascii="楷体" w:hAnsi="楷体" w:eastAsia="楷体" w:cs="Times New Roman"/>
          <w:b/>
          <w:color w:val="auto"/>
          <w:spacing w:val="0"/>
          <w:w w:val="100"/>
          <w:kern w:val="0"/>
          <w:position w:val="0"/>
          <w:sz w:val="32"/>
          <w:szCs w:val="32"/>
          <w:shd w:val="clear"/>
        </w:rPr>
        <w:t>届人民代表大会第</w:t>
      </w:r>
      <w:r>
        <w:rPr>
          <w:rFonts w:hint="eastAsia" w:ascii="楷体" w:hAnsi="楷体" w:eastAsia="楷体" w:cs="Times New Roman"/>
          <w:b/>
          <w:color w:val="auto"/>
          <w:spacing w:val="0"/>
          <w:w w:val="100"/>
          <w:kern w:val="0"/>
          <w:position w:val="0"/>
          <w:sz w:val="32"/>
          <w:szCs w:val="32"/>
          <w:shd w:val="clear"/>
          <w:lang w:eastAsia="zh-CN"/>
        </w:rPr>
        <w:t>四</w:t>
      </w:r>
      <w:r>
        <w:rPr>
          <w:rFonts w:hint="default" w:ascii="楷体" w:hAnsi="楷体" w:eastAsia="楷体" w:cs="Times New Roman"/>
          <w:b/>
          <w:color w:val="auto"/>
          <w:spacing w:val="0"/>
          <w:w w:val="100"/>
          <w:kern w:val="0"/>
          <w:position w:val="0"/>
          <w:sz w:val="32"/>
          <w:szCs w:val="32"/>
          <w:shd w:val="clear"/>
        </w:rPr>
        <w:t xml:space="preserve">次会议大会秘书处 </w:t>
      </w:r>
      <w:r>
        <w:rPr>
          <w:rFonts w:hint="eastAsia" w:ascii="楷体" w:hAnsi="楷体" w:eastAsia="楷体" w:cs="Times New Roman"/>
          <w:b/>
          <w:color w:val="auto"/>
          <w:spacing w:val="0"/>
          <w:w w:val="100"/>
          <w:kern w:val="0"/>
          <w:position w:val="0"/>
          <w:sz w:val="32"/>
          <w:szCs w:val="32"/>
          <w:shd w:val="clear"/>
          <w:lang w:val="en-US" w:eastAsia="zh-CN"/>
        </w:rPr>
        <w:t xml:space="preserve"> </w:t>
      </w:r>
      <w:r>
        <w:rPr>
          <w:rFonts w:hint="default" w:ascii="楷体" w:hAnsi="楷体" w:eastAsia="楷体" w:cs="Times New Roman"/>
          <w:b/>
          <w:color w:val="auto"/>
          <w:spacing w:val="0"/>
          <w:w w:val="100"/>
          <w:kern w:val="0"/>
          <w:position w:val="0"/>
          <w:sz w:val="32"/>
          <w:szCs w:val="32"/>
          <w:shd w:val="clear"/>
        </w:rPr>
        <w:t xml:space="preserve"> 印</w:t>
      </w:r>
      <w:r>
        <w:rPr>
          <w:rFonts w:hint="eastAsia" w:ascii="楷体" w:hAnsi="楷体" w:eastAsia="楷体" w:cs="楷体"/>
          <w:b/>
          <w:color w:val="auto"/>
          <w:kern w:val="0"/>
          <w:sz w:val="36"/>
          <w:szCs w:val="36"/>
        </w:rPr>
        <w:t xml:space="preserve">    </w:t>
      </w:r>
    </w:p>
    <w:sectPr>
      <w:footerReference r:id="rId3" w:type="default"/>
      <w:pgSz w:w="11906" w:h="16838"/>
      <w:pgMar w:top="1497" w:right="1519" w:bottom="1270" w:left="1519" w:header="851" w:footer="992"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微软雅黑">
    <w:altName w:val="方正黑体_GBK"/>
    <w:panose1 w:val="020B0503020204020204"/>
    <w:charset w:val="86"/>
    <w:family w:val="swiss"/>
    <w:pitch w:val="default"/>
    <w:sig w:usb0="00000000" w:usb1="00000000" w:usb2="00000016" w:usb3="00000000" w:csb0="0004001F" w:csb1="00000000"/>
  </w:font>
  <w:font w:name="楷体_GB2312">
    <w:altName w:val="方正楷体_GBK"/>
    <w:panose1 w:val="02010609030101010101"/>
    <w:charset w:val="86"/>
    <w:family w:val="modern"/>
    <w:pitch w:val="default"/>
    <w:sig w:usb0="00000000" w:usb1="0000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楷体">
    <w:altName w:val="方正楷体_GBK"/>
    <w:panose1 w:val="02010609060101010101"/>
    <w:charset w:val="86"/>
    <w:family w:val="modern"/>
    <w:pitch w:val="default"/>
    <w:sig w:usb0="00000000" w:usb1="00000000" w:usb2="00000016" w:usb3="00000000" w:csb0="00040001" w:csb1="00000000"/>
  </w:font>
  <w:font w:name="方正楷体_GB2312">
    <w:altName w:val="方正楷体_GBK"/>
    <w:panose1 w:val="02000000000000000000"/>
    <w:charset w:val="86"/>
    <w:family w:val="auto"/>
    <w:pitch w:val="default"/>
    <w:sig w:usb0="00000000" w:usb1="00000000"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仿宋_GB2312">
    <w:altName w:val="方正仿宋_GBK"/>
    <w:panose1 w:val="02000000000000000000"/>
    <w:charset w:val="86"/>
    <w:family w:val="auto"/>
    <w:pitch w:val="default"/>
    <w:sig w:usb0="00000000" w:usb1="00000000" w:usb2="00000012" w:usb3="00000000" w:csb0="00040001" w:csb1="00000000"/>
  </w:font>
  <w:font w:name="Malgun Gothic">
    <w:altName w:val="方正书宋_GBK"/>
    <w:panose1 w:val="020B0503020000020004"/>
    <w:charset w:val="81"/>
    <w:family w:val="auto"/>
    <w:pitch w:val="default"/>
    <w:sig w:usb0="00000000" w:usb1="00000000" w:usb2="00000012" w:usb3="00000000" w:csb0="00080001"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3NThjMWMxYTI0ZjZiODNmM2RkMzQ3MWEwYmNmZmEifQ=="/>
  </w:docVars>
  <w:rsids>
    <w:rsidRoot w:val="00172A27"/>
    <w:rsid w:val="000D5174"/>
    <w:rsid w:val="001D3BF9"/>
    <w:rsid w:val="002459F4"/>
    <w:rsid w:val="002E687C"/>
    <w:rsid w:val="00341977"/>
    <w:rsid w:val="003C6839"/>
    <w:rsid w:val="004F4639"/>
    <w:rsid w:val="005850E3"/>
    <w:rsid w:val="006B7E08"/>
    <w:rsid w:val="00846E81"/>
    <w:rsid w:val="00A75672"/>
    <w:rsid w:val="00B2126D"/>
    <w:rsid w:val="00B80A01"/>
    <w:rsid w:val="00C24781"/>
    <w:rsid w:val="00D70229"/>
    <w:rsid w:val="00D7616E"/>
    <w:rsid w:val="010346F4"/>
    <w:rsid w:val="014C5056"/>
    <w:rsid w:val="0180420E"/>
    <w:rsid w:val="01B46085"/>
    <w:rsid w:val="03A11052"/>
    <w:rsid w:val="03A64FA9"/>
    <w:rsid w:val="03AC38D7"/>
    <w:rsid w:val="043A33AB"/>
    <w:rsid w:val="043B0EB2"/>
    <w:rsid w:val="04622359"/>
    <w:rsid w:val="04A301B2"/>
    <w:rsid w:val="05176E02"/>
    <w:rsid w:val="058B39C0"/>
    <w:rsid w:val="05C51E46"/>
    <w:rsid w:val="05D9482F"/>
    <w:rsid w:val="05DA2416"/>
    <w:rsid w:val="05E07796"/>
    <w:rsid w:val="05F704F1"/>
    <w:rsid w:val="070C147E"/>
    <w:rsid w:val="072D058B"/>
    <w:rsid w:val="074661B6"/>
    <w:rsid w:val="075600FD"/>
    <w:rsid w:val="07742EA5"/>
    <w:rsid w:val="07EC3674"/>
    <w:rsid w:val="07FF4E0D"/>
    <w:rsid w:val="08012A65"/>
    <w:rsid w:val="084670EB"/>
    <w:rsid w:val="08493D2E"/>
    <w:rsid w:val="09F309EF"/>
    <w:rsid w:val="09FB4B46"/>
    <w:rsid w:val="09FF44D2"/>
    <w:rsid w:val="0A2507D7"/>
    <w:rsid w:val="0A413B6B"/>
    <w:rsid w:val="0AB75DAA"/>
    <w:rsid w:val="0AD2574D"/>
    <w:rsid w:val="0B31787A"/>
    <w:rsid w:val="0BFA7124"/>
    <w:rsid w:val="0BFB36EE"/>
    <w:rsid w:val="0C083FBC"/>
    <w:rsid w:val="0C380D29"/>
    <w:rsid w:val="0CA53169"/>
    <w:rsid w:val="0CAC7CDC"/>
    <w:rsid w:val="0CF55B0E"/>
    <w:rsid w:val="0D763D68"/>
    <w:rsid w:val="0D9553DC"/>
    <w:rsid w:val="0DFA16E3"/>
    <w:rsid w:val="0E6F401F"/>
    <w:rsid w:val="0E7123CF"/>
    <w:rsid w:val="0ED37092"/>
    <w:rsid w:val="0EDB3015"/>
    <w:rsid w:val="0EF655BB"/>
    <w:rsid w:val="0EFD42AE"/>
    <w:rsid w:val="0F201689"/>
    <w:rsid w:val="0F5A261C"/>
    <w:rsid w:val="0F76007B"/>
    <w:rsid w:val="0FCE073A"/>
    <w:rsid w:val="102C3500"/>
    <w:rsid w:val="104E30A0"/>
    <w:rsid w:val="10663D19"/>
    <w:rsid w:val="10787458"/>
    <w:rsid w:val="10EE7B96"/>
    <w:rsid w:val="11403BAB"/>
    <w:rsid w:val="114F5D51"/>
    <w:rsid w:val="115537BC"/>
    <w:rsid w:val="115D7F6D"/>
    <w:rsid w:val="11791615"/>
    <w:rsid w:val="118B7433"/>
    <w:rsid w:val="12285279"/>
    <w:rsid w:val="1292127B"/>
    <w:rsid w:val="131D1B36"/>
    <w:rsid w:val="132C0FC2"/>
    <w:rsid w:val="133556EC"/>
    <w:rsid w:val="134B7B09"/>
    <w:rsid w:val="13645E88"/>
    <w:rsid w:val="136950C7"/>
    <w:rsid w:val="136958D5"/>
    <w:rsid w:val="138633AD"/>
    <w:rsid w:val="138C28CE"/>
    <w:rsid w:val="13BC3830"/>
    <w:rsid w:val="13DC1FB6"/>
    <w:rsid w:val="14013D16"/>
    <w:rsid w:val="142C022D"/>
    <w:rsid w:val="143764BE"/>
    <w:rsid w:val="143D2101"/>
    <w:rsid w:val="14BE200C"/>
    <w:rsid w:val="14DF131D"/>
    <w:rsid w:val="15354FB2"/>
    <w:rsid w:val="15402C52"/>
    <w:rsid w:val="15453B8B"/>
    <w:rsid w:val="15634620"/>
    <w:rsid w:val="15D23E6C"/>
    <w:rsid w:val="15F46194"/>
    <w:rsid w:val="15F53E94"/>
    <w:rsid w:val="16180E0B"/>
    <w:rsid w:val="1665647D"/>
    <w:rsid w:val="16C32FBA"/>
    <w:rsid w:val="171F748D"/>
    <w:rsid w:val="17AD1CCF"/>
    <w:rsid w:val="17F01916"/>
    <w:rsid w:val="181C5468"/>
    <w:rsid w:val="18580CD5"/>
    <w:rsid w:val="18760C2D"/>
    <w:rsid w:val="18B22795"/>
    <w:rsid w:val="18FE739B"/>
    <w:rsid w:val="196A10D8"/>
    <w:rsid w:val="197E3AD3"/>
    <w:rsid w:val="19CB0F8F"/>
    <w:rsid w:val="1A160002"/>
    <w:rsid w:val="1A33671D"/>
    <w:rsid w:val="1A350E24"/>
    <w:rsid w:val="1A5B6AD9"/>
    <w:rsid w:val="1A77291E"/>
    <w:rsid w:val="1B361D07"/>
    <w:rsid w:val="1B6F0C01"/>
    <w:rsid w:val="1B6F509A"/>
    <w:rsid w:val="1BCD6DD2"/>
    <w:rsid w:val="1C2939D2"/>
    <w:rsid w:val="1C310C9F"/>
    <w:rsid w:val="1C420BDC"/>
    <w:rsid w:val="1CC529CB"/>
    <w:rsid w:val="1D080987"/>
    <w:rsid w:val="1D176262"/>
    <w:rsid w:val="1D271A54"/>
    <w:rsid w:val="1DC95446"/>
    <w:rsid w:val="1E047866"/>
    <w:rsid w:val="1E166D44"/>
    <w:rsid w:val="1E3666C4"/>
    <w:rsid w:val="1EBE6BA8"/>
    <w:rsid w:val="1F02343B"/>
    <w:rsid w:val="1F303BD9"/>
    <w:rsid w:val="1F454453"/>
    <w:rsid w:val="1FBF5A85"/>
    <w:rsid w:val="1FEA216C"/>
    <w:rsid w:val="1FF616DC"/>
    <w:rsid w:val="20111B11"/>
    <w:rsid w:val="20136E0B"/>
    <w:rsid w:val="202D4860"/>
    <w:rsid w:val="20644971"/>
    <w:rsid w:val="207D067D"/>
    <w:rsid w:val="20885CED"/>
    <w:rsid w:val="208D59CB"/>
    <w:rsid w:val="218345D4"/>
    <w:rsid w:val="21991BAE"/>
    <w:rsid w:val="21A623D8"/>
    <w:rsid w:val="21D42D7F"/>
    <w:rsid w:val="22366045"/>
    <w:rsid w:val="224F6AF7"/>
    <w:rsid w:val="229C6AC2"/>
    <w:rsid w:val="23407BFD"/>
    <w:rsid w:val="234F35D9"/>
    <w:rsid w:val="23560AC1"/>
    <w:rsid w:val="2389554B"/>
    <w:rsid w:val="23C50060"/>
    <w:rsid w:val="23D51B4F"/>
    <w:rsid w:val="23F77E55"/>
    <w:rsid w:val="241C18D4"/>
    <w:rsid w:val="24516DB8"/>
    <w:rsid w:val="247E10FA"/>
    <w:rsid w:val="24A576F2"/>
    <w:rsid w:val="24DC147F"/>
    <w:rsid w:val="24E8285E"/>
    <w:rsid w:val="24F02310"/>
    <w:rsid w:val="25221EE8"/>
    <w:rsid w:val="25936FEA"/>
    <w:rsid w:val="25A3260A"/>
    <w:rsid w:val="260C560A"/>
    <w:rsid w:val="266109D3"/>
    <w:rsid w:val="26942D28"/>
    <w:rsid w:val="26A6365F"/>
    <w:rsid w:val="26AE6CA8"/>
    <w:rsid w:val="27064FAB"/>
    <w:rsid w:val="27531146"/>
    <w:rsid w:val="27EC5691"/>
    <w:rsid w:val="27F9314E"/>
    <w:rsid w:val="282C4C66"/>
    <w:rsid w:val="2899026F"/>
    <w:rsid w:val="28C232E5"/>
    <w:rsid w:val="28C60233"/>
    <w:rsid w:val="28C72DDD"/>
    <w:rsid w:val="292B16C5"/>
    <w:rsid w:val="29331F9E"/>
    <w:rsid w:val="29357294"/>
    <w:rsid w:val="29C428E8"/>
    <w:rsid w:val="29E37E3A"/>
    <w:rsid w:val="2A7B04D5"/>
    <w:rsid w:val="2B2825FA"/>
    <w:rsid w:val="2B623641"/>
    <w:rsid w:val="2B8934AE"/>
    <w:rsid w:val="2B9B40AD"/>
    <w:rsid w:val="2BD54F4B"/>
    <w:rsid w:val="2C0315C8"/>
    <w:rsid w:val="2CC3496B"/>
    <w:rsid w:val="2D020758"/>
    <w:rsid w:val="2D2A1682"/>
    <w:rsid w:val="2D7440F8"/>
    <w:rsid w:val="2DC53BCE"/>
    <w:rsid w:val="2E2D028A"/>
    <w:rsid w:val="2E50774E"/>
    <w:rsid w:val="2E7806D6"/>
    <w:rsid w:val="2F3D48BF"/>
    <w:rsid w:val="2F8F28CB"/>
    <w:rsid w:val="2FED2588"/>
    <w:rsid w:val="301B0302"/>
    <w:rsid w:val="30712D1A"/>
    <w:rsid w:val="30AA4B1F"/>
    <w:rsid w:val="30CF566D"/>
    <w:rsid w:val="30D21AB8"/>
    <w:rsid w:val="30EA7AA8"/>
    <w:rsid w:val="312508B7"/>
    <w:rsid w:val="31654F0D"/>
    <w:rsid w:val="31763724"/>
    <w:rsid w:val="31DF7322"/>
    <w:rsid w:val="321C54B1"/>
    <w:rsid w:val="32371F15"/>
    <w:rsid w:val="326E61E9"/>
    <w:rsid w:val="3279683E"/>
    <w:rsid w:val="32830682"/>
    <w:rsid w:val="3295171C"/>
    <w:rsid w:val="32993E0C"/>
    <w:rsid w:val="333D2276"/>
    <w:rsid w:val="334C4C65"/>
    <w:rsid w:val="34114AD4"/>
    <w:rsid w:val="34337AC4"/>
    <w:rsid w:val="34744D8B"/>
    <w:rsid w:val="347453B4"/>
    <w:rsid w:val="348C08EE"/>
    <w:rsid w:val="34B7371E"/>
    <w:rsid w:val="34C5219B"/>
    <w:rsid w:val="35543095"/>
    <w:rsid w:val="35AC14F2"/>
    <w:rsid w:val="35C90FC5"/>
    <w:rsid w:val="35ED2D80"/>
    <w:rsid w:val="35FA6F34"/>
    <w:rsid w:val="3613491A"/>
    <w:rsid w:val="363D3C41"/>
    <w:rsid w:val="36402109"/>
    <w:rsid w:val="36C62130"/>
    <w:rsid w:val="37265559"/>
    <w:rsid w:val="374650D5"/>
    <w:rsid w:val="37A90E37"/>
    <w:rsid w:val="37AD3D02"/>
    <w:rsid w:val="37B10462"/>
    <w:rsid w:val="37FC566B"/>
    <w:rsid w:val="388B78B5"/>
    <w:rsid w:val="38913777"/>
    <w:rsid w:val="38960738"/>
    <w:rsid w:val="38C8030F"/>
    <w:rsid w:val="38CD55B0"/>
    <w:rsid w:val="396F5AD6"/>
    <w:rsid w:val="39B55D9D"/>
    <w:rsid w:val="39B70AF8"/>
    <w:rsid w:val="39B8247E"/>
    <w:rsid w:val="3A17075F"/>
    <w:rsid w:val="3A70072A"/>
    <w:rsid w:val="3AA9701C"/>
    <w:rsid w:val="3ABA4C29"/>
    <w:rsid w:val="3AC71CE7"/>
    <w:rsid w:val="3B1F7602"/>
    <w:rsid w:val="3B2E5899"/>
    <w:rsid w:val="3B416C4A"/>
    <w:rsid w:val="3C384967"/>
    <w:rsid w:val="3C4418A9"/>
    <w:rsid w:val="3C5C74C0"/>
    <w:rsid w:val="3CAB65C1"/>
    <w:rsid w:val="3D1C1FD4"/>
    <w:rsid w:val="3D1F405E"/>
    <w:rsid w:val="3D4773CE"/>
    <w:rsid w:val="3D5D425B"/>
    <w:rsid w:val="3D6442CA"/>
    <w:rsid w:val="3D927240"/>
    <w:rsid w:val="3E1942C9"/>
    <w:rsid w:val="3EDD32C7"/>
    <w:rsid w:val="3F0E09F4"/>
    <w:rsid w:val="3F281F5F"/>
    <w:rsid w:val="3F430D16"/>
    <w:rsid w:val="3FFA7205"/>
    <w:rsid w:val="404B3D6E"/>
    <w:rsid w:val="40530A1F"/>
    <w:rsid w:val="40780E2C"/>
    <w:rsid w:val="40D5235C"/>
    <w:rsid w:val="41122A4A"/>
    <w:rsid w:val="427927BB"/>
    <w:rsid w:val="42847727"/>
    <w:rsid w:val="42E11C21"/>
    <w:rsid w:val="42E83988"/>
    <w:rsid w:val="445826E4"/>
    <w:rsid w:val="445C6BAC"/>
    <w:rsid w:val="450C52E2"/>
    <w:rsid w:val="458D2F29"/>
    <w:rsid w:val="45926C9C"/>
    <w:rsid w:val="45A73531"/>
    <w:rsid w:val="45AC0F39"/>
    <w:rsid w:val="45C44D78"/>
    <w:rsid w:val="45EF17F9"/>
    <w:rsid w:val="460B4F7D"/>
    <w:rsid w:val="46372BD8"/>
    <w:rsid w:val="46406304"/>
    <w:rsid w:val="464703BD"/>
    <w:rsid w:val="46841EB6"/>
    <w:rsid w:val="469A6788"/>
    <w:rsid w:val="469E6D4F"/>
    <w:rsid w:val="47086228"/>
    <w:rsid w:val="470D3114"/>
    <w:rsid w:val="47517010"/>
    <w:rsid w:val="47A647FC"/>
    <w:rsid w:val="47E02965"/>
    <w:rsid w:val="47EB24CC"/>
    <w:rsid w:val="481D7BA2"/>
    <w:rsid w:val="487B529C"/>
    <w:rsid w:val="488672B3"/>
    <w:rsid w:val="48C426E8"/>
    <w:rsid w:val="48C53AE7"/>
    <w:rsid w:val="4A2038CA"/>
    <w:rsid w:val="4A300DC7"/>
    <w:rsid w:val="4A5D3EF1"/>
    <w:rsid w:val="4A601A91"/>
    <w:rsid w:val="4AA56872"/>
    <w:rsid w:val="4AC71263"/>
    <w:rsid w:val="4AD374CA"/>
    <w:rsid w:val="4AE07A05"/>
    <w:rsid w:val="4AEB78A5"/>
    <w:rsid w:val="4AF35FF3"/>
    <w:rsid w:val="4BB859D8"/>
    <w:rsid w:val="4C1527F7"/>
    <w:rsid w:val="4CC773B6"/>
    <w:rsid w:val="4CF80CEF"/>
    <w:rsid w:val="4D4B3181"/>
    <w:rsid w:val="4D77007F"/>
    <w:rsid w:val="4D8F5DFA"/>
    <w:rsid w:val="4DB135CA"/>
    <w:rsid w:val="4EC340F7"/>
    <w:rsid w:val="4EC620EC"/>
    <w:rsid w:val="4F0973FC"/>
    <w:rsid w:val="4F0F7A23"/>
    <w:rsid w:val="4F1D4110"/>
    <w:rsid w:val="4F8124B8"/>
    <w:rsid w:val="50590AA2"/>
    <w:rsid w:val="50C45B76"/>
    <w:rsid w:val="51495263"/>
    <w:rsid w:val="515A291F"/>
    <w:rsid w:val="51607B6D"/>
    <w:rsid w:val="5188749E"/>
    <w:rsid w:val="51D5389C"/>
    <w:rsid w:val="51F00A34"/>
    <w:rsid w:val="521A7804"/>
    <w:rsid w:val="5228194F"/>
    <w:rsid w:val="52747CCF"/>
    <w:rsid w:val="527750A0"/>
    <w:rsid w:val="52A81C3D"/>
    <w:rsid w:val="52AC6694"/>
    <w:rsid w:val="53C021AA"/>
    <w:rsid w:val="53F5341B"/>
    <w:rsid w:val="542B46B0"/>
    <w:rsid w:val="546539C2"/>
    <w:rsid w:val="54C9519C"/>
    <w:rsid w:val="55031794"/>
    <w:rsid w:val="55302E33"/>
    <w:rsid w:val="55642A3C"/>
    <w:rsid w:val="55661F0A"/>
    <w:rsid w:val="55903CE7"/>
    <w:rsid w:val="55B05F4A"/>
    <w:rsid w:val="55BC0649"/>
    <w:rsid w:val="55C84D1F"/>
    <w:rsid w:val="55F6236E"/>
    <w:rsid w:val="560E324E"/>
    <w:rsid w:val="562000D1"/>
    <w:rsid w:val="564B0FD6"/>
    <w:rsid w:val="565116A4"/>
    <w:rsid w:val="565B7344"/>
    <w:rsid w:val="566A46AB"/>
    <w:rsid w:val="56C15F03"/>
    <w:rsid w:val="56D94782"/>
    <w:rsid w:val="57481751"/>
    <w:rsid w:val="57544F8D"/>
    <w:rsid w:val="57B3516C"/>
    <w:rsid w:val="57CC683E"/>
    <w:rsid w:val="580469B3"/>
    <w:rsid w:val="58472116"/>
    <w:rsid w:val="58B8634B"/>
    <w:rsid w:val="58BE3772"/>
    <w:rsid w:val="591244AD"/>
    <w:rsid w:val="595200EA"/>
    <w:rsid w:val="59535617"/>
    <w:rsid w:val="595A602E"/>
    <w:rsid w:val="595E1FBD"/>
    <w:rsid w:val="59B1408F"/>
    <w:rsid w:val="5A3B2394"/>
    <w:rsid w:val="5A6B3CEA"/>
    <w:rsid w:val="5A7014FC"/>
    <w:rsid w:val="5AE33FA6"/>
    <w:rsid w:val="5B0E3B23"/>
    <w:rsid w:val="5B1C1C34"/>
    <w:rsid w:val="5B2363DB"/>
    <w:rsid w:val="5B4C1CB1"/>
    <w:rsid w:val="5B832185"/>
    <w:rsid w:val="5BA93DD6"/>
    <w:rsid w:val="5BDE751B"/>
    <w:rsid w:val="5BF36D97"/>
    <w:rsid w:val="5C105D4F"/>
    <w:rsid w:val="5C537D97"/>
    <w:rsid w:val="5C89180E"/>
    <w:rsid w:val="5CC35358"/>
    <w:rsid w:val="5CD36B79"/>
    <w:rsid w:val="5CF92DC1"/>
    <w:rsid w:val="5DB64B4F"/>
    <w:rsid w:val="5DCB00FD"/>
    <w:rsid w:val="5E7C271D"/>
    <w:rsid w:val="5E7F5F4E"/>
    <w:rsid w:val="5E8633D0"/>
    <w:rsid w:val="5E997766"/>
    <w:rsid w:val="5EC20E78"/>
    <w:rsid w:val="5ED95DC2"/>
    <w:rsid w:val="5F21609C"/>
    <w:rsid w:val="5F5A7800"/>
    <w:rsid w:val="5F5E7DAA"/>
    <w:rsid w:val="5F621C65"/>
    <w:rsid w:val="5F6540D2"/>
    <w:rsid w:val="5FC61308"/>
    <w:rsid w:val="5FE401AF"/>
    <w:rsid w:val="60512572"/>
    <w:rsid w:val="609A5FC3"/>
    <w:rsid w:val="60BE26CF"/>
    <w:rsid w:val="61176811"/>
    <w:rsid w:val="615B3BB5"/>
    <w:rsid w:val="618B75DB"/>
    <w:rsid w:val="6194008A"/>
    <w:rsid w:val="624819BB"/>
    <w:rsid w:val="6290529B"/>
    <w:rsid w:val="6291189C"/>
    <w:rsid w:val="63104597"/>
    <w:rsid w:val="6313422E"/>
    <w:rsid w:val="63A21A7D"/>
    <w:rsid w:val="63D10138"/>
    <w:rsid w:val="64C115E6"/>
    <w:rsid w:val="64F16511"/>
    <w:rsid w:val="64FD7CD7"/>
    <w:rsid w:val="6519144F"/>
    <w:rsid w:val="659D1129"/>
    <w:rsid w:val="65AB66C0"/>
    <w:rsid w:val="662E6F13"/>
    <w:rsid w:val="66D80898"/>
    <w:rsid w:val="67100F28"/>
    <w:rsid w:val="678A373B"/>
    <w:rsid w:val="67D55C76"/>
    <w:rsid w:val="67EF3774"/>
    <w:rsid w:val="6815361F"/>
    <w:rsid w:val="68AD3897"/>
    <w:rsid w:val="68C61758"/>
    <w:rsid w:val="68C64E10"/>
    <w:rsid w:val="68FA613D"/>
    <w:rsid w:val="6A2658DB"/>
    <w:rsid w:val="6A554658"/>
    <w:rsid w:val="6A971908"/>
    <w:rsid w:val="6AA15844"/>
    <w:rsid w:val="6AB67410"/>
    <w:rsid w:val="6AD1334F"/>
    <w:rsid w:val="6B1E5F03"/>
    <w:rsid w:val="6B3C4448"/>
    <w:rsid w:val="6B460442"/>
    <w:rsid w:val="6B9F4FA6"/>
    <w:rsid w:val="6BCC7295"/>
    <w:rsid w:val="6C811019"/>
    <w:rsid w:val="6CA660C0"/>
    <w:rsid w:val="6CDC61A5"/>
    <w:rsid w:val="6CDF30F3"/>
    <w:rsid w:val="6D0266ED"/>
    <w:rsid w:val="6D9B3DAF"/>
    <w:rsid w:val="6DAC7DFA"/>
    <w:rsid w:val="6DE81B0C"/>
    <w:rsid w:val="6E3B16E0"/>
    <w:rsid w:val="6E5A74AB"/>
    <w:rsid w:val="6E787321"/>
    <w:rsid w:val="6EBA6E04"/>
    <w:rsid w:val="6ECB59ED"/>
    <w:rsid w:val="6EDB2D79"/>
    <w:rsid w:val="6EEA41E9"/>
    <w:rsid w:val="6F561656"/>
    <w:rsid w:val="6F9B6D3E"/>
    <w:rsid w:val="6FAA43A8"/>
    <w:rsid w:val="6FB31A21"/>
    <w:rsid w:val="70950698"/>
    <w:rsid w:val="71405B25"/>
    <w:rsid w:val="71450D2B"/>
    <w:rsid w:val="714F2E4F"/>
    <w:rsid w:val="71917A83"/>
    <w:rsid w:val="71AE7A7A"/>
    <w:rsid w:val="72730276"/>
    <w:rsid w:val="72A8172B"/>
    <w:rsid w:val="72C84AB1"/>
    <w:rsid w:val="72D614AD"/>
    <w:rsid w:val="73202898"/>
    <w:rsid w:val="732910BB"/>
    <w:rsid w:val="733B7C1F"/>
    <w:rsid w:val="73480776"/>
    <w:rsid w:val="73C52B24"/>
    <w:rsid w:val="73D746DD"/>
    <w:rsid w:val="742C06BE"/>
    <w:rsid w:val="746714EA"/>
    <w:rsid w:val="74712031"/>
    <w:rsid w:val="74BD2A04"/>
    <w:rsid w:val="74C258A6"/>
    <w:rsid w:val="74D70F58"/>
    <w:rsid w:val="7519578A"/>
    <w:rsid w:val="75491873"/>
    <w:rsid w:val="757A767B"/>
    <w:rsid w:val="76356CF6"/>
    <w:rsid w:val="76395ECA"/>
    <w:rsid w:val="76462A29"/>
    <w:rsid w:val="76625AC5"/>
    <w:rsid w:val="767E49CF"/>
    <w:rsid w:val="76B9505B"/>
    <w:rsid w:val="76BA002B"/>
    <w:rsid w:val="76FC1DB2"/>
    <w:rsid w:val="77E51FBC"/>
    <w:rsid w:val="78001F67"/>
    <w:rsid w:val="78F62333"/>
    <w:rsid w:val="7A8A4FBE"/>
    <w:rsid w:val="7ADA51E7"/>
    <w:rsid w:val="7AE34A85"/>
    <w:rsid w:val="7B2C59CD"/>
    <w:rsid w:val="7B2E1644"/>
    <w:rsid w:val="7B554BFB"/>
    <w:rsid w:val="7B8B645F"/>
    <w:rsid w:val="7B9461DD"/>
    <w:rsid w:val="7BA6003E"/>
    <w:rsid w:val="7BA93249"/>
    <w:rsid w:val="7C000903"/>
    <w:rsid w:val="7C1A3243"/>
    <w:rsid w:val="7C1E0F6E"/>
    <w:rsid w:val="7D712DDF"/>
    <w:rsid w:val="7D9D4D49"/>
    <w:rsid w:val="7DBB4A65"/>
    <w:rsid w:val="7E1F6179"/>
    <w:rsid w:val="7E246FB4"/>
    <w:rsid w:val="7E377DD6"/>
    <w:rsid w:val="7E5E3E05"/>
    <w:rsid w:val="7EA44257"/>
    <w:rsid w:val="7EAB7C47"/>
    <w:rsid w:val="7EDF7049"/>
    <w:rsid w:val="7EEE54EF"/>
    <w:rsid w:val="7F2A07E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qFormat="1" w:uiPriority="39" w:semiHidden="0"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qFormat="1" w:unhideWhenUsed="0" w:uiPriority="99" w:semiHidden="0" w:name="Normal (Web)"/>
    <w:lsdException w:qFormat="1" w:unhideWhenUsed="0" w:uiPriority="99" w:semiHidden="0"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uiPriority="99" w:name="HTML Keyboard"/>
    <w:lsdException w:qFormat="1" w:unhideWhenUsed="0" w:uiPriority="99" w:semiHidden="0" w:name="HTML Preformatted"/>
    <w:lsdException w:uiPriority="99" w:name="HTML Sample"/>
    <w:lsdException w:uiPriority="99" w:name="HTML Typewriter"/>
    <w:lsdException w:qFormat="1" w:unhideWhenUsed="0"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qFormat/>
    <w:uiPriority w:val="99"/>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unhideWhenUsed/>
    <w:qFormat/>
    <w:uiPriority w:val="39"/>
    <w:pPr>
      <w:ind w:firstLine="643"/>
    </w:pPr>
    <w:rPr>
      <w:rFonts w:ascii="黑体" w:hAnsi="黑体" w:eastAsia="黑体" w:cs="仿宋_GB2312"/>
      <w:b/>
      <w:sz w:val="32"/>
      <w:szCs w:val="32"/>
    </w:rPr>
  </w:style>
  <w:style w:type="paragraph" w:styleId="3">
    <w:name w:val="Normal Indent"/>
    <w:basedOn w:val="1"/>
    <w:next w:val="4"/>
    <w:qFormat/>
    <w:uiPriority w:val="99"/>
    <w:pPr>
      <w:ind w:firstLine="200" w:firstLineChars="200"/>
    </w:pPr>
  </w:style>
  <w:style w:type="paragraph" w:styleId="4">
    <w:name w:val="index 6"/>
    <w:basedOn w:val="1"/>
    <w:next w:val="1"/>
    <w:qFormat/>
    <w:uiPriority w:val="0"/>
    <w:pPr>
      <w:ind w:left="1000" w:leftChars="1000"/>
    </w:pPr>
  </w:style>
  <w:style w:type="paragraph" w:styleId="5">
    <w:name w:val="Body Text 3"/>
    <w:basedOn w:val="1"/>
    <w:qFormat/>
    <w:uiPriority w:val="0"/>
    <w:pPr>
      <w:spacing w:after="120"/>
    </w:pPr>
    <w:rPr>
      <w:sz w:val="16"/>
      <w:szCs w:val="16"/>
    </w:rPr>
  </w:style>
  <w:style w:type="paragraph" w:styleId="6">
    <w:name w:val="Body Text"/>
    <w:basedOn w:val="1"/>
    <w:next w:val="1"/>
    <w:qFormat/>
    <w:uiPriority w:val="0"/>
    <w:pPr>
      <w:spacing w:line="600" w:lineRule="exact"/>
    </w:pPr>
    <w:rPr>
      <w:rFonts w:ascii="Times New Roman" w:hAnsi="Times New Roman" w:eastAsia="仿宋_GB2312"/>
      <w:sz w:val="32"/>
      <w:szCs w:val="24"/>
    </w:rPr>
  </w:style>
  <w:style w:type="paragraph" w:styleId="7">
    <w:name w:val="Block Text"/>
    <w:basedOn w:val="1"/>
    <w:qFormat/>
    <w:uiPriority w:val="0"/>
    <w:pPr>
      <w:widowControl/>
      <w:adjustRightInd w:val="0"/>
      <w:snapToGrid w:val="0"/>
      <w:spacing w:after="200"/>
      <w:jc w:val="left"/>
    </w:pPr>
    <w:rPr>
      <w:rFonts w:ascii="Tahoma" w:hAnsi="Tahoma" w:eastAsia="微软雅黑" w:cs="宋体"/>
      <w:kern w:val="0"/>
      <w:sz w:val="22"/>
    </w:rPr>
  </w:style>
  <w:style w:type="paragraph" w:styleId="8">
    <w:name w:val="footer"/>
    <w:basedOn w:val="1"/>
    <w:link w:val="23"/>
    <w:qFormat/>
    <w:uiPriority w:val="99"/>
    <w:pPr>
      <w:tabs>
        <w:tab w:val="center" w:pos="4153"/>
        <w:tab w:val="right" w:pos="8306"/>
      </w:tabs>
      <w:snapToGrid w:val="0"/>
      <w:jc w:val="left"/>
    </w:pPr>
    <w:rPr>
      <w:sz w:val="18"/>
    </w:rPr>
  </w:style>
  <w:style w:type="paragraph" w:styleId="9">
    <w:name w:val="header"/>
    <w:basedOn w:val="1"/>
    <w:link w:val="24"/>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HTML Preformatted"/>
    <w:basedOn w:val="1"/>
    <w:link w:val="30"/>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4">
    <w:name w:val="FollowedHyperlink"/>
    <w:basedOn w:val="13"/>
    <w:qFormat/>
    <w:uiPriority w:val="99"/>
    <w:rPr>
      <w:rFonts w:cs="Times New Roman"/>
      <w:color w:val="000000"/>
      <w:u w:val="none"/>
    </w:rPr>
  </w:style>
  <w:style w:type="character" w:styleId="15">
    <w:name w:val="Emphasis"/>
    <w:basedOn w:val="13"/>
    <w:qFormat/>
    <w:uiPriority w:val="99"/>
    <w:rPr>
      <w:rFonts w:cs="Times New Roman"/>
    </w:rPr>
  </w:style>
  <w:style w:type="character" w:styleId="16">
    <w:name w:val="HTML Definition"/>
    <w:basedOn w:val="13"/>
    <w:qFormat/>
    <w:uiPriority w:val="99"/>
    <w:rPr>
      <w:rFonts w:cs="Times New Roman"/>
    </w:rPr>
  </w:style>
  <w:style w:type="character" w:styleId="17">
    <w:name w:val="HTML Acronym"/>
    <w:basedOn w:val="13"/>
    <w:qFormat/>
    <w:uiPriority w:val="99"/>
    <w:rPr>
      <w:rFonts w:cs="Times New Roman"/>
    </w:rPr>
  </w:style>
  <w:style w:type="character" w:styleId="18">
    <w:name w:val="HTML Variable"/>
    <w:basedOn w:val="13"/>
    <w:qFormat/>
    <w:uiPriority w:val="99"/>
    <w:rPr>
      <w:rFonts w:cs="Times New Roman"/>
    </w:rPr>
  </w:style>
  <w:style w:type="character" w:styleId="19">
    <w:name w:val="Hyperlink"/>
    <w:basedOn w:val="13"/>
    <w:qFormat/>
    <w:uiPriority w:val="99"/>
    <w:rPr>
      <w:rFonts w:cs="Times New Roman"/>
      <w:color w:val="000000"/>
      <w:u w:val="none"/>
    </w:rPr>
  </w:style>
  <w:style w:type="character" w:styleId="20">
    <w:name w:val="HTML Code"/>
    <w:basedOn w:val="13"/>
    <w:qFormat/>
    <w:uiPriority w:val="99"/>
    <w:rPr>
      <w:rFonts w:ascii="Courier New" w:hAnsi="Courier New" w:cs="Times New Roman"/>
      <w:color w:val="015293"/>
      <w:sz w:val="20"/>
      <w:u w:val="none"/>
    </w:rPr>
  </w:style>
  <w:style w:type="character" w:styleId="21">
    <w:name w:val="HTML Cite"/>
    <w:basedOn w:val="13"/>
    <w:qFormat/>
    <w:uiPriority w:val="99"/>
    <w:rPr>
      <w:rFonts w:cs="Times New Roman"/>
    </w:rPr>
  </w:style>
  <w:style w:type="paragraph" w:customStyle="1" w:styleId="22">
    <w:name w:val="正文缩进1"/>
    <w:basedOn w:val="1"/>
    <w:qFormat/>
    <w:uiPriority w:val="0"/>
    <w:pPr>
      <w:spacing w:line="660" w:lineRule="exact"/>
      <w:ind w:firstLine="720" w:firstLineChars="200"/>
    </w:pPr>
    <w:rPr>
      <w:rFonts w:eastAsia="楷体_GB2312"/>
      <w:sz w:val="36"/>
    </w:rPr>
  </w:style>
  <w:style w:type="character" w:customStyle="1" w:styleId="23">
    <w:name w:val="Footer Char"/>
    <w:basedOn w:val="13"/>
    <w:link w:val="8"/>
    <w:semiHidden/>
    <w:qFormat/>
    <w:uiPriority w:val="99"/>
    <w:rPr>
      <w:sz w:val="18"/>
      <w:szCs w:val="18"/>
    </w:rPr>
  </w:style>
  <w:style w:type="character" w:customStyle="1" w:styleId="24">
    <w:name w:val="Header Char"/>
    <w:basedOn w:val="13"/>
    <w:link w:val="9"/>
    <w:semiHidden/>
    <w:qFormat/>
    <w:uiPriority w:val="99"/>
    <w:rPr>
      <w:sz w:val="18"/>
      <w:szCs w:val="18"/>
    </w:rPr>
  </w:style>
  <w:style w:type="character" w:customStyle="1" w:styleId="25">
    <w:name w:val="gwds_nopic"/>
    <w:basedOn w:val="13"/>
    <w:qFormat/>
    <w:uiPriority w:val="99"/>
    <w:rPr>
      <w:rFonts w:cs="Times New Roman"/>
    </w:rPr>
  </w:style>
  <w:style w:type="character" w:customStyle="1" w:styleId="26">
    <w:name w:val="gwds_nopic1"/>
    <w:basedOn w:val="13"/>
    <w:qFormat/>
    <w:uiPriority w:val="99"/>
    <w:rPr>
      <w:rFonts w:cs="Times New Roman"/>
    </w:rPr>
  </w:style>
  <w:style w:type="character" w:customStyle="1" w:styleId="27">
    <w:name w:val="gwds_nopic2"/>
    <w:basedOn w:val="13"/>
    <w:qFormat/>
    <w:uiPriority w:val="99"/>
    <w:rPr>
      <w:rFonts w:cs="Times New Roman"/>
    </w:rPr>
  </w:style>
  <w:style w:type="character" w:customStyle="1" w:styleId="28">
    <w:name w:val="bggrey"/>
    <w:basedOn w:val="13"/>
    <w:qFormat/>
    <w:uiPriority w:val="99"/>
    <w:rPr>
      <w:rFonts w:cs="Times New Roman"/>
      <w:shd w:val="clear" w:color="auto" w:fill="E7E7E7"/>
    </w:rPr>
  </w:style>
  <w:style w:type="paragraph" w:customStyle="1" w:styleId="29">
    <w:name w:val="pa"/>
    <w:basedOn w:val="1"/>
    <w:qFormat/>
    <w:uiPriority w:val="99"/>
    <w:pPr>
      <w:widowControl/>
      <w:spacing w:before="100" w:beforeAutospacing="1" w:after="100" w:afterAutospacing="1"/>
      <w:jc w:val="left"/>
    </w:pPr>
    <w:rPr>
      <w:rFonts w:ascii="宋体" w:hAnsi="宋体"/>
      <w:sz w:val="24"/>
      <w:szCs w:val="20"/>
    </w:rPr>
  </w:style>
  <w:style w:type="character" w:customStyle="1" w:styleId="30">
    <w:name w:val="HTML Preformatted Char"/>
    <w:basedOn w:val="13"/>
    <w:link w:val="10"/>
    <w:semiHidden/>
    <w:qFormat/>
    <w:uiPriority w:val="99"/>
    <w:rPr>
      <w:rFonts w:ascii="Courier New" w:hAnsi="Courier New" w:cs="Courier New"/>
      <w:sz w:val="20"/>
      <w:szCs w:val="20"/>
    </w:rPr>
  </w:style>
  <w:style w:type="paragraph" w:styleId="31">
    <w:name w:val="List Paragraph"/>
    <w:basedOn w:val="1"/>
    <w:qFormat/>
    <w:uiPriority w:val="34"/>
    <w:pPr>
      <w:ind w:firstLine="420" w:firstLineChars="200"/>
    </w:pPr>
    <w:rPr>
      <w:rFonts w:ascii="Calibri" w:hAnsi="Calibri" w:eastAsia="宋体" w:cs="Times New Roman"/>
      <w:sz w:val="32"/>
      <w:szCs w:val="32"/>
    </w:rPr>
  </w:style>
  <w:style w:type="character" w:customStyle="1" w:styleId="32">
    <w:name w:val="NormalCharacter"/>
    <w:qFormat/>
    <w:uiPriority w:val="0"/>
    <w:rPr>
      <w:rFonts w:ascii="Times New Roman" w:hAnsi="Times New Roman" w:eastAsia="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26</Pages>
  <Words>10714</Words>
  <Characters>12379</Characters>
  <Lines>1</Lines>
  <Paragraphs>1</Paragraphs>
  <TotalTime>30</TotalTime>
  <ScaleCrop>false</ScaleCrop>
  <LinksUpToDate>false</LinksUpToDate>
  <CharactersWithSpaces>15324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xinchuang2021</cp:lastModifiedBy>
  <cp:lastPrinted>2025-02-13T16:43:00Z</cp:lastPrinted>
  <dcterms:modified xsi:type="dcterms:W3CDTF">2025-05-14T09:50:17Z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DF3C3CCCBCEE499FA75E79F47F07AA62</vt:lpwstr>
  </property>
  <property fmtid="{D5CDD505-2E9C-101B-9397-08002B2CF9AE}" pid="4" name="KSOTemplateDocerSaveRecord">
    <vt:lpwstr>eyJoZGlkIjoiMzJlYThlZTg1YTE4YTJiM2NkN2UwMDMwZWQwOTUwYmIiLCJ1c2VySWQiOiI2OTcxNjk2MjMifQ==</vt:lpwstr>
  </property>
</Properties>
</file>