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tbl>
      <w:tblPr>
        <w:tblStyle w:val="2"/>
        <w:tblW w:w="90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67"/>
        <w:gridCol w:w="1500"/>
        <w:gridCol w:w="2635"/>
        <w:gridCol w:w="1704"/>
        <w:gridCol w:w="17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434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耕地地力保护补贴资金绩效目标表</w:t>
            </w:r>
          </w:p>
          <w:bookmarkEnd w:id="0"/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（2025年）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39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专项资金名称</w:t>
            </w:r>
          </w:p>
        </w:tc>
        <w:tc>
          <w:tcPr>
            <w:tcW w:w="604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耕地地力保护补贴资金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9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主管部门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清涧县农业农村局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实施期限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3391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资金金额（万元）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年度总金额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2131.23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9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其中：财政拨款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2131.23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39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其他资金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目标</w:t>
            </w:r>
          </w:p>
        </w:tc>
        <w:tc>
          <w:tcPr>
            <w:tcW w:w="8810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2025年兑现耕地地力保护补贴资金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2131.23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10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绩效指标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一级指标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指标内容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产出指标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数量指标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耕地地力保护补贴发放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2131.23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质量指标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已改变用途的耕地、质量不达标和常年抛荒的耕地等不纳入补贴范围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100%执行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时效指标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补贴发放时限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6月30日前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成本指标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财政资金亩均补贴标准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50元/亩100%执行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效益指标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经济效益指标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拥有耕地农民增收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≥50元/亩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社会效益指标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维持生产稳定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基本稳定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生态效益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耕地质量提升等级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逐步提升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满意度指标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服务对象满意度指标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农户满意度</w:t>
            </w:r>
          </w:p>
        </w:tc>
        <w:tc>
          <w:tcPr>
            <w:tcW w:w="340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≥90%</w:t>
            </w:r>
          </w:p>
        </w:tc>
      </w:tr>
    </w:tbl>
    <w:p/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107E"/>
    <w:rsid w:val="69CEE6E4"/>
    <w:rsid w:val="76FB2F31"/>
    <w:rsid w:val="7FF9107E"/>
    <w:rsid w:val="B7FCBC7C"/>
    <w:rsid w:val="DCD3B345"/>
    <w:rsid w:val="E7EE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2025-07-14T16:40:00Z</dcterms:created>
  <dc:creator>很像猫的兔子</dc:creator>
  <cp:lastModifiedBy>很像猫的兔子</cp:lastModifiedBy>
  <dcterms:modified xsi:type="dcterms:W3CDTF">2025-07-14T16:43:42Z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